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70"/>
        <w:gridCol w:w="3071"/>
        <w:gridCol w:w="3071"/>
      </w:tblGrid>
      <w:tr w:rsidR="001435FA" w:rsidTr="003F300F">
        <w:tc>
          <w:tcPr>
            <w:tcW w:w="3070" w:type="dxa"/>
            <w:shd w:val="clear" w:color="auto" w:fill="auto"/>
          </w:tcPr>
          <w:p w:rsidR="001435FA" w:rsidRDefault="001435FA" w:rsidP="003F300F">
            <w:pPr>
              <w:tabs>
                <w:tab w:val="left" w:pos="2895"/>
              </w:tabs>
            </w:pPr>
            <w:r w:rsidRPr="001C6F07">
              <w:t>I.S.J. Harghita</w:t>
            </w:r>
          </w:p>
        </w:tc>
        <w:tc>
          <w:tcPr>
            <w:tcW w:w="3071" w:type="dxa"/>
            <w:shd w:val="clear" w:color="auto" w:fill="auto"/>
          </w:tcPr>
          <w:p w:rsidR="001435FA" w:rsidRDefault="001435FA" w:rsidP="003F300F">
            <w:pPr>
              <w:tabs>
                <w:tab w:val="left" w:pos="2895"/>
              </w:tabs>
            </w:pPr>
            <w:r w:rsidRPr="001C6F07">
              <w:t>C.J.R.A.E. Harghita</w:t>
            </w:r>
          </w:p>
        </w:tc>
        <w:tc>
          <w:tcPr>
            <w:tcW w:w="3071" w:type="dxa"/>
            <w:shd w:val="clear" w:color="auto" w:fill="auto"/>
          </w:tcPr>
          <w:p w:rsidR="001435FA" w:rsidRDefault="001435FA" w:rsidP="003F300F">
            <w:pPr>
              <w:tabs>
                <w:tab w:val="left" w:pos="2895"/>
              </w:tabs>
            </w:pPr>
            <w:r w:rsidRPr="001C6F07">
              <w:t>Unitatea de învățământ</w:t>
            </w:r>
          </w:p>
        </w:tc>
      </w:tr>
      <w:tr w:rsidR="001435FA" w:rsidTr="003F300F">
        <w:tc>
          <w:tcPr>
            <w:tcW w:w="3070" w:type="dxa"/>
            <w:shd w:val="clear" w:color="auto" w:fill="auto"/>
          </w:tcPr>
          <w:p w:rsidR="001435FA" w:rsidRDefault="001435FA" w:rsidP="003F300F">
            <w:pPr>
              <w:tabs>
                <w:tab w:val="left" w:pos="2895"/>
              </w:tabs>
            </w:pPr>
            <w:r w:rsidRPr="001C6F07">
              <w:t>Nr.</w:t>
            </w:r>
            <w:r w:rsidR="00CB19B5">
              <w:t>...........din..................</w:t>
            </w:r>
            <w:r>
              <w:t xml:space="preserve"> </w:t>
            </w:r>
          </w:p>
        </w:tc>
        <w:tc>
          <w:tcPr>
            <w:tcW w:w="3071" w:type="dxa"/>
            <w:shd w:val="clear" w:color="auto" w:fill="auto"/>
          </w:tcPr>
          <w:p w:rsidR="001435FA" w:rsidRDefault="00E32CCD" w:rsidP="003F300F">
            <w:pPr>
              <w:tabs>
                <w:tab w:val="left" w:pos="2895"/>
              </w:tabs>
            </w:pPr>
            <w:r>
              <w:t>Nr.68/ din 20.01.2025</w:t>
            </w:r>
          </w:p>
        </w:tc>
        <w:tc>
          <w:tcPr>
            <w:tcW w:w="3071" w:type="dxa"/>
            <w:shd w:val="clear" w:color="auto" w:fill="auto"/>
          </w:tcPr>
          <w:p w:rsidR="001435FA" w:rsidRDefault="001435FA" w:rsidP="003F300F">
            <w:pPr>
              <w:tabs>
                <w:tab w:val="left" w:pos="2895"/>
              </w:tabs>
            </w:pPr>
            <w:r w:rsidRPr="00CB19B5">
              <w:rPr>
                <w:color w:val="FF0000"/>
              </w:rPr>
              <w:t>Nr............din....................</w:t>
            </w:r>
          </w:p>
        </w:tc>
      </w:tr>
    </w:tbl>
    <w:p w:rsidR="001435FA" w:rsidRPr="001C6F07" w:rsidRDefault="001435FA" w:rsidP="001435FA">
      <w:pPr>
        <w:tabs>
          <w:tab w:val="left" w:pos="2895"/>
        </w:tabs>
      </w:pPr>
    </w:p>
    <w:p w:rsidR="001435FA" w:rsidRPr="001C6F07" w:rsidRDefault="001435FA" w:rsidP="001435FA"/>
    <w:p w:rsidR="001435FA" w:rsidRPr="001C6F07" w:rsidRDefault="001435FA" w:rsidP="001435FA"/>
    <w:p w:rsidR="001435FA" w:rsidRPr="001C6F07" w:rsidRDefault="001435FA" w:rsidP="001435FA">
      <w:pPr>
        <w:spacing w:line="360" w:lineRule="auto"/>
        <w:jc w:val="center"/>
        <w:rPr>
          <w:b/>
        </w:rPr>
      </w:pPr>
      <w:r w:rsidRPr="001C6F07">
        <w:rPr>
          <w:b/>
        </w:rPr>
        <w:t>PROTOCOL DE COLABORARE</w:t>
      </w:r>
    </w:p>
    <w:p w:rsidR="001435FA" w:rsidRPr="001C6F07" w:rsidRDefault="001435FA" w:rsidP="001435FA">
      <w:pPr>
        <w:spacing w:line="360" w:lineRule="auto"/>
        <w:jc w:val="center"/>
        <w:rPr>
          <w:b/>
        </w:rPr>
      </w:pPr>
      <w:r w:rsidRPr="001C6F07">
        <w:rPr>
          <w:b/>
        </w:rPr>
        <w:t xml:space="preserve">PRIVIND ŞCOLARIZAREA </w:t>
      </w:r>
      <w:smartTag w:uri="urn:schemas-microsoft-com:office:smarttags" w:element="PersonName">
        <w:smartTagPr>
          <w:attr w:name="ProductID" w:val="LA DOMICILIU"/>
        </w:smartTagPr>
        <w:r w:rsidRPr="001C6F07">
          <w:rPr>
            <w:b/>
          </w:rPr>
          <w:t>LA DOMICILIU</w:t>
        </w:r>
      </w:smartTag>
    </w:p>
    <w:p w:rsidR="001435FA" w:rsidRPr="001C6F07" w:rsidRDefault="001435FA" w:rsidP="001435FA">
      <w:pPr>
        <w:pStyle w:val="Default"/>
        <w:jc w:val="center"/>
        <w:rPr>
          <w:color w:val="auto"/>
          <w:lang w:val="ro-RO"/>
        </w:rPr>
      </w:pPr>
      <w:r w:rsidRPr="001C6F07">
        <w:rPr>
          <w:color w:val="auto"/>
          <w:lang w:val="ro-RO"/>
        </w:rPr>
        <w:t>ORDIN Nr. 5086/2016 din 31 august 2016</w:t>
      </w:r>
    </w:p>
    <w:p w:rsidR="001435FA" w:rsidRPr="001C6F07" w:rsidRDefault="001435FA" w:rsidP="001435FA">
      <w:pPr>
        <w:spacing w:line="360" w:lineRule="auto"/>
        <w:jc w:val="center"/>
        <w:rPr>
          <w:b/>
        </w:rPr>
      </w:pPr>
    </w:p>
    <w:p w:rsidR="001435FA" w:rsidRPr="001C6F07" w:rsidRDefault="001435FA" w:rsidP="001435FA">
      <w:pPr>
        <w:ind w:left="-360" w:firstLine="360"/>
        <w:rPr>
          <w:rFonts w:ascii="Helvetica" w:hAnsi="Helvetica" w:cs="Helvetica"/>
          <w:color w:val="000000"/>
        </w:rPr>
      </w:pPr>
    </w:p>
    <w:p w:rsidR="001435FA" w:rsidRPr="001C6F07" w:rsidRDefault="001435FA" w:rsidP="001435FA">
      <w:pPr>
        <w:jc w:val="both"/>
      </w:pPr>
    </w:p>
    <w:p w:rsidR="001435FA" w:rsidRPr="001C6F07" w:rsidRDefault="001435FA" w:rsidP="001435FA">
      <w:pPr>
        <w:numPr>
          <w:ilvl w:val="0"/>
          <w:numId w:val="1"/>
        </w:numPr>
        <w:spacing w:line="360" w:lineRule="auto"/>
        <w:jc w:val="both"/>
      </w:pPr>
      <w:r w:rsidRPr="001C6F07">
        <w:rPr>
          <w:b/>
        </w:rPr>
        <w:t>Inspectoratul Școlar Județean Harghita,</w:t>
      </w:r>
      <w:r w:rsidRPr="001C6F07">
        <w:t xml:space="preserve"> cu sediul în Miercurea- Ciuc, Piața Libertății nr.5,judeţul Harghita, reprezentat prin prof. </w:t>
      </w:r>
      <w:r>
        <w:rPr>
          <w:b/>
        </w:rPr>
        <w:t>Demeter Levente</w:t>
      </w:r>
      <w:r w:rsidRPr="001C6F07">
        <w:t>, inspector școlar general;</w:t>
      </w:r>
    </w:p>
    <w:p w:rsidR="001435FA" w:rsidRPr="001C6F07" w:rsidRDefault="001435FA" w:rsidP="001435FA">
      <w:pPr>
        <w:spacing w:line="360" w:lineRule="auto"/>
        <w:ind w:left="720"/>
        <w:jc w:val="both"/>
      </w:pPr>
    </w:p>
    <w:p w:rsidR="001435FA" w:rsidRPr="001C6F07" w:rsidRDefault="001435FA" w:rsidP="001435FA">
      <w:pPr>
        <w:numPr>
          <w:ilvl w:val="0"/>
          <w:numId w:val="1"/>
        </w:numPr>
        <w:spacing w:line="360" w:lineRule="auto"/>
        <w:jc w:val="both"/>
      </w:pPr>
      <w:r w:rsidRPr="001C6F07">
        <w:rPr>
          <w:b/>
        </w:rPr>
        <w:t>Centrul Județean de Resurse și de Asistență Educațională Harghita,</w:t>
      </w:r>
      <w:r w:rsidRPr="001C6F07">
        <w:t xml:space="preserve"> cu sediul în Miercurea –Ciuc, str. Mihail</w:t>
      </w:r>
      <w:r>
        <w:t xml:space="preserve"> Sadoveanu nr. 54</w:t>
      </w:r>
      <w:r w:rsidRPr="001C6F07">
        <w:t xml:space="preserve"> , reprezentat prin </w:t>
      </w:r>
      <w:r w:rsidRPr="001C6F07">
        <w:rPr>
          <w:b/>
        </w:rPr>
        <w:t>Szabó Irén-Ottilia</w:t>
      </w:r>
      <w:r>
        <w:t xml:space="preserve"> , director</w:t>
      </w:r>
      <w:r w:rsidRPr="001C6F07">
        <w:t>;</w:t>
      </w:r>
    </w:p>
    <w:p w:rsidR="001435FA" w:rsidRPr="001C6F07" w:rsidRDefault="001435FA" w:rsidP="001435FA">
      <w:pPr>
        <w:spacing w:line="360" w:lineRule="auto"/>
        <w:jc w:val="both"/>
      </w:pPr>
    </w:p>
    <w:p w:rsidR="001435FA" w:rsidRPr="00CB19B5" w:rsidRDefault="001435FA" w:rsidP="001435FA">
      <w:pPr>
        <w:numPr>
          <w:ilvl w:val="0"/>
          <w:numId w:val="1"/>
        </w:numPr>
        <w:spacing w:line="360" w:lineRule="auto"/>
        <w:jc w:val="both"/>
        <w:rPr>
          <w:color w:val="FF0000"/>
        </w:rPr>
      </w:pPr>
      <w:r w:rsidRPr="00CB19B5">
        <w:rPr>
          <w:b/>
          <w:noProof/>
          <w:color w:val="FF0000"/>
        </w:rPr>
        <w:t>Școala G</w:t>
      </w:r>
      <w:r w:rsidR="00CB19B5" w:rsidRPr="00CB19B5">
        <w:rPr>
          <w:b/>
          <w:noProof/>
          <w:color w:val="FF0000"/>
        </w:rPr>
        <w:t>imnazială /Liceul Teoretic /Liceul Tehnologic .......................................................................</w:t>
      </w:r>
      <w:r w:rsidRPr="00CB19B5">
        <w:rPr>
          <w:b/>
          <w:color w:val="FF0000"/>
        </w:rPr>
        <w:t xml:space="preserve"> </w:t>
      </w:r>
      <w:r w:rsidRPr="00CB19B5">
        <w:rPr>
          <w:color w:val="FF0000"/>
        </w:rPr>
        <w:t>cu sediul în</w:t>
      </w:r>
      <w:r w:rsidR="00CB19B5" w:rsidRPr="00CB19B5">
        <w:rPr>
          <w:color w:val="FF0000"/>
        </w:rPr>
        <w:t>................................</w:t>
      </w:r>
      <w:r w:rsidRPr="00CB19B5">
        <w:rPr>
          <w:color w:val="FF0000"/>
        </w:rPr>
        <w:t xml:space="preserve">  </w:t>
      </w:r>
      <w:r w:rsidR="00CB19B5" w:rsidRPr="00CB19B5">
        <w:rPr>
          <w:noProof/>
          <w:color w:val="FF0000"/>
        </w:rPr>
        <w:t>Str............................, nr............</w:t>
      </w:r>
      <w:r w:rsidRPr="00CB19B5">
        <w:rPr>
          <w:noProof/>
          <w:color w:val="FF0000"/>
        </w:rPr>
        <w:t>,</w:t>
      </w:r>
      <w:r w:rsidR="00CB19B5" w:rsidRPr="00CB19B5">
        <w:rPr>
          <w:color w:val="FF0000"/>
        </w:rPr>
        <w:t xml:space="preserve"> reprezentat prin  prof........................................</w:t>
      </w:r>
      <w:r w:rsidRPr="00CB19B5">
        <w:rPr>
          <w:color w:val="FF0000"/>
        </w:rPr>
        <w:t>, director,</w:t>
      </w:r>
    </w:p>
    <w:p w:rsidR="001435FA" w:rsidRPr="001C6F07" w:rsidRDefault="001435FA" w:rsidP="001435FA">
      <w:pPr>
        <w:tabs>
          <w:tab w:val="left" w:pos="0"/>
        </w:tabs>
        <w:spacing w:line="360" w:lineRule="auto"/>
        <w:ind w:left="360" w:hanging="720"/>
        <w:jc w:val="both"/>
      </w:pPr>
    </w:p>
    <w:p w:rsidR="001435FA" w:rsidRPr="001C6F07" w:rsidRDefault="001435FA" w:rsidP="001435FA">
      <w:pPr>
        <w:tabs>
          <w:tab w:val="left" w:pos="0"/>
        </w:tabs>
        <w:spacing w:line="360" w:lineRule="auto"/>
        <w:ind w:left="-360"/>
        <w:jc w:val="both"/>
        <w:rPr>
          <w:b/>
        </w:rPr>
      </w:pPr>
      <w:r w:rsidRPr="001C6F07">
        <w:tab/>
        <w:t xml:space="preserve">Încheie acest protocol  de colaborare  în scopul oferirii de servicii educaționale la domiciliul </w:t>
      </w:r>
      <w:r w:rsidRPr="00CB19B5">
        <w:rPr>
          <w:color w:val="FF0000"/>
        </w:rPr>
        <w:t xml:space="preserve">elevei/ului </w:t>
      </w:r>
      <w:r w:rsidR="00CB19B5" w:rsidRPr="00CB19B5">
        <w:rPr>
          <w:b/>
          <w:noProof/>
          <w:color w:val="FF0000"/>
        </w:rPr>
        <w:t>................................................</w:t>
      </w:r>
      <w:r w:rsidRPr="00CB19B5">
        <w:rPr>
          <w:color w:val="FF0000"/>
        </w:rPr>
        <w:t xml:space="preserve"> clasa a</w:t>
      </w:r>
      <w:r w:rsidR="00CB19B5" w:rsidRPr="00CB19B5">
        <w:rPr>
          <w:noProof/>
          <w:color w:val="FF0000"/>
        </w:rPr>
        <w:t xml:space="preserve">.......................... </w:t>
      </w:r>
      <w:r w:rsidR="00E32CCD">
        <w:rPr>
          <w:noProof/>
        </w:rPr>
        <w:t>2024/2025</w:t>
      </w:r>
      <w:r w:rsidRPr="001C6F07">
        <w:t xml:space="preserve"> aflat/ă în imposibilitatea frecventării școlii de masă care a   primit Certificatul de Orientare Școlară</w:t>
      </w:r>
      <w:r>
        <w:t xml:space="preserve"> şi Profesională, </w:t>
      </w:r>
      <w:r w:rsidRPr="001C6F07">
        <w:t xml:space="preserve">emis de Comisia de Orientare Școlară și Profesională din cadrul Centrului Județean de Resurse și de Asistență Educațională Harghita cu </w:t>
      </w:r>
      <w:r w:rsidRPr="00CB19B5">
        <w:rPr>
          <w:color w:val="FF0000"/>
        </w:rPr>
        <w:t>nr.</w:t>
      </w:r>
      <w:r w:rsidR="00CB19B5" w:rsidRPr="00CB19B5">
        <w:rPr>
          <w:color w:val="FF0000"/>
        </w:rPr>
        <w:t>...............</w:t>
      </w:r>
      <w:r w:rsidRPr="00CB19B5">
        <w:rPr>
          <w:color w:val="FF0000"/>
        </w:rPr>
        <w:t xml:space="preserve"> </w:t>
      </w:r>
      <w:r w:rsidR="00CB19B5" w:rsidRPr="00CB19B5">
        <w:rPr>
          <w:noProof/>
          <w:color w:val="FF0000"/>
        </w:rPr>
        <w:t>din ..........................</w:t>
      </w:r>
    </w:p>
    <w:p w:rsidR="001435FA" w:rsidRPr="001C6F07" w:rsidRDefault="001435FA" w:rsidP="001435FA">
      <w:pPr>
        <w:tabs>
          <w:tab w:val="left" w:pos="0"/>
        </w:tabs>
        <w:spacing w:line="360" w:lineRule="auto"/>
        <w:ind w:left="-180" w:hanging="720"/>
        <w:jc w:val="both"/>
        <w:rPr>
          <w:b/>
        </w:rPr>
      </w:pPr>
      <w:r w:rsidRPr="001C6F07">
        <w:rPr>
          <w:b/>
        </w:rPr>
        <w:t xml:space="preserve">           I  Obiectivele protocolului sunt:</w:t>
      </w:r>
    </w:p>
    <w:p w:rsidR="001435FA" w:rsidRPr="001C6F07" w:rsidRDefault="001435FA" w:rsidP="001435FA">
      <w:pPr>
        <w:pStyle w:val="alp0s1"/>
        <w:shd w:val="clear" w:color="auto" w:fill="FFFFFF"/>
        <w:spacing w:before="0" w:beforeAutospacing="0" w:after="200" w:afterAutospacing="0"/>
        <w:jc w:val="both"/>
        <w:rPr>
          <w:lang w:val="ro-RO"/>
        </w:rPr>
      </w:pPr>
      <w:r w:rsidRPr="001C6F07">
        <w:rPr>
          <w:b/>
          <w:bCs/>
          <w:lang w:val="ro-RO"/>
        </w:rPr>
        <w:t>a)</w:t>
      </w:r>
      <w:r w:rsidRPr="001C6F07">
        <w:rPr>
          <w:rStyle w:val="apple-converted-space"/>
          <w:lang w:val="ro-RO"/>
        </w:rPr>
        <w:t> </w:t>
      </w:r>
      <w:r w:rsidRPr="001C6F07">
        <w:rPr>
          <w:lang w:val="ro-RO"/>
        </w:rPr>
        <w:t>asigurarea continuității școlarizării, care să permită elevului să promoveze anul de studiu în curs sau să participe la evaluările organizate pentru finalizarea unui nivel de învățământ;</w:t>
      </w:r>
    </w:p>
    <w:p w:rsidR="001435FA" w:rsidRPr="001C6F07" w:rsidRDefault="001435FA" w:rsidP="001435FA">
      <w:pPr>
        <w:pStyle w:val="alp0s1"/>
        <w:shd w:val="clear" w:color="auto" w:fill="FFFFFF"/>
        <w:spacing w:before="0" w:beforeAutospacing="0" w:after="200" w:afterAutospacing="0"/>
        <w:jc w:val="both"/>
        <w:rPr>
          <w:lang w:val="ro-RO"/>
        </w:rPr>
      </w:pPr>
      <w:r w:rsidRPr="001C6F07">
        <w:rPr>
          <w:b/>
          <w:bCs/>
          <w:lang w:val="ro-RO"/>
        </w:rPr>
        <w:t>b)</w:t>
      </w:r>
      <w:r w:rsidRPr="001C6F07">
        <w:rPr>
          <w:rStyle w:val="apple-converted-space"/>
          <w:lang w:val="ro-RO"/>
        </w:rPr>
        <w:t> </w:t>
      </w:r>
      <w:r w:rsidRPr="001C6F07">
        <w:rPr>
          <w:lang w:val="ro-RO"/>
        </w:rPr>
        <w:t>crearea și dezvoltarea unei bune relații de comunicare între mediul școlar și cel al copiilor, elevilor și tinerilor școlarizați la domiciliu/spital;</w:t>
      </w:r>
    </w:p>
    <w:p w:rsidR="001435FA" w:rsidRDefault="001435FA" w:rsidP="001435FA">
      <w:pPr>
        <w:pStyle w:val="alp0s1"/>
        <w:shd w:val="clear" w:color="auto" w:fill="FFFFFF"/>
        <w:spacing w:before="0" w:beforeAutospacing="0" w:after="200" w:afterAutospacing="0"/>
        <w:jc w:val="both"/>
        <w:rPr>
          <w:lang w:val="ro-RO"/>
        </w:rPr>
      </w:pPr>
      <w:r w:rsidRPr="001C6F07">
        <w:rPr>
          <w:b/>
          <w:bCs/>
          <w:lang w:val="ro-RO"/>
        </w:rPr>
        <w:t>c)</w:t>
      </w:r>
      <w:r w:rsidRPr="001C6F07">
        <w:rPr>
          <w:rStyle w:val="apple-converted-space"/>
          <w:lang w:val="ro-RO"/>
        </w:rPr>
        <w:t> </w:t>
      </w:r>
      <w:r w:rsidRPr="001C6F07">
        <w:rPr>
          <w:lang w:val="ro-RO"/>
        </w:rPr>
        <w:t>asigurarea cadrului de acțiune comună a cadrelor medicale și a cadrelor didactice implicate în recuperarea și educația elevilor.</w:t>
      </w:r>
    </w:p>
    <w:p w:rsidR="001435FA" w:rsidRPr="001C6F07" w:rsidRDefault="001435FA" w:rsidP="001435FA">
      <w:pPr>
        <w:pStyle w:val="alp0s1"/>
        <w:shd w:val="clear" w:color="auto" w:fill="FFFFFF"/>
        <w:spacing w:before="0" w:beforeAutospacing="0" w:after="200" w:afterAutospacing="0"/>
        <w:jc w:val="both"/>
        <w:rPr>
          <w:b/>
          <w:lang w:val="ro-RO"/>
        </w:rPr>
      </w:pPr>
      <w:r>
        <w:rPr>
          <w:lang w:val="ro-RO"/>
        </w:rPr>
        <w:br w:type="page"/>
      </w:r>
      <w:r w:rsidRPr="001C6F07">
        <w:rPr>
          <w:b/>
          <w:lang w:val="ro-RO"/>
        </w:rPr>
        <w:lastRenderedPageBreak/>
        <w:t>II OBLIGAŢIILE PĂRŢILOR:</w:t>
      </w:r>
    </w:p>
    <w:p w:rsidR="001435FA" w:rsidRPr="001C6F07" w:rsidRDefault="001435FA" w:rsidP="001435FA">
      <w:pPr>
        <w:tabs>
          <w:tab w:val="left" w:pos="0"/>
        </w:tabs>
        <w:spacing w:line="360" w:lineRule="auto"/>
        <w:jc w:val="both"/>
        <w:rPr>
          <w:b/>
        </w:rPr>
      </w:pPr>
    </w:p>
    <w:p w:rsidR="001435FA" w:rsidRPr="001C6F07" w:rsidRDefault="001435FA" w:rsidP="001435FA">
      <w:pPr>
        <w:tabs>
          <w:tab w:val="left" w:pos="0"/>
        </w:tabs>
        <w:spacing w:line="360" w:lineRule="auto"/>
        <w:jc w:val="both"/>
        <w:rPr>
          <w:b/>
        </w:rPr>
      </w:pPr>
      <w:r w:rsidRPr="001C6F07">
        <w:rPr>
          <w:b/>
        </w:rPr>
        <w:t xml:space="preserve">   II.1. C.J.R.A.E. HARGHITA:</w:t>
      </w:r>
    </w:p>
    <w:p w:rsidR="001435FA" w:rsidRPr="001C6F07" w:rsidRDefault="001435FA" w:rsidP="001435FA">
      <w:pPr>
        <w:pStyle w:val="alp0s1"/>
        <w:numPr>
          <w:ilvl w:val="0"/>
          <w:numId w:val="3"/>
        </w:numPr>
        <w:shd w:val="clear" w:color="auto" w:fill="FFFFFF"/>
        <w:spacing w:before="0" w:beforeAutospacing="0" w:after="200" w:afterAutospacing="0"/>
        <w:jc w:val="both"/>
        <w:rPr>
          <w:lang w:val="ro-RO"/>
        </w:rPr>
      </w:pPr>
      <w:r w:rsidRPr="001C6F07">
        <w:rPr>
          <w:lang w:val="ro-RO"/>
        </w:rPr>
        <w:t>În urma evaluării dosarului, C.J.R.A.E. eliberează certificatul de orientare școlară și profesională, în care se va specifica tipul unității de învățământ care va organiza școlarizarea la domiciliu (școală de masă sau școală specială).</w:t>
      </w:r>
    </w:p>
    <w:p w:rsidR="001435FA" w:rsidRPr="001C6F07" w:rsidRDefault="001435FA" w:rsidP="001435FA">
      <w:pPr>
        <w:pStyle w:val="alp0s1"/>
        <w:numPr>
          <w:ilvl w:val="0"/>
          <w:numId w:val="3"/>
        </w:numPr>
        <w:shd w:val="clear" w:color="auto" w:fill="FFFFFF"/>
        <w:spacing w:before="0" w:beforeAutospacing="0" w:after="200" w:afterAutospacing="0"/>
        <w:jc w:val="both"/>
        <w:rPr>
          <w:lang w:val="ro-RO"/>
        </w:rPr>
      </w:pPr>
      <w:r w:rsidRPr="001C6F07">
        <w:rPr>
          <w:rStyle w:val="apple-converted-space"/>
          <w:lang w:val="ro-RO"/>
        </w:rPr>
        <w:t> </w:t>
      </w:r>
      <w:r w:rsidRPr="001C6F07">
        <w:rPr>
          <w:lang w:val="ro-RO"/>
        </w:rPr>
        <w:t>În funcție de situația medicală a elevului, dovedită prin documente medicale, la recomandarea SEOSP din cadrul C.J.R.A.E./C.M.B.R.A.E., menționată în Certificatul de orientare școlară și profesională, se pot norma câte două ore/săptămână pentru terapii specifice (psiholog, kinetoterapeut, psihopedagog, logoped), conform certificatului de încadrare în grad de handicap și/sau de orientare școlară.</w:t>
      </w:r>
    </w:p>
    <w:p w:rsidR="001435FA" w:rsidRPr="001C6F07" w:rsidRDefault="001435FA" w:rsidP="001435FA">
      <w:pPr>
        <w:pStyle w:val="alp0s1"/>
        <w:numPr>
          <w:ilvl w:val="0"/>
          <w:numId w:val="3"/>
        </w:numPr>
        <w:shd w:val="clear" w:color="auto" w:fill="FFFFFF"/>
        <w:spacing w:before="0" w:beforeAutospacing="0" w:after="200" w:afterAutospacing="0"/>
        <w:jc w:val="both"/>
        <w:rPr>
          <w:lang w:val="ro-RO"/>
        </w:rPr>
      </w:pPr>
      <w:r w:rsidRPr="001C6F07">
        <w:rPr>
          <w:lang w:val="ro-RO"/>
        </w:rPr>
        <w:t>Evaluarea dosarului care conține documentele referitoare la starea de sănătate  copiilor/elevilor/tinerilor în vederea școlarizării la domiciliu se realizează la cererea părinților/tutorelui legal instituit, de către Serviciul de evaluare și orientare școlară și profesională, denumit în continuare SEOSP, din cadrul centrului județean de resurse și asistență educațională C.J.R.A.E.</w:t>
      </w:r>
    </w:p>
    <w:p w:rsidR="001435FA" w:rsidRPr="001C6F07" w:rsidRDefault="001435FA" w:rsidP="001435FA">
      <w:pPr>
        <w:jc w:val="both"/>
        <w:rPr>
          <w:b/>
        </w:rPr>
      </w:pPr>
    </w:p>
    <w:p w:rsidR="001435FA" w:rsidRPr="001C6F07" w:rsidRDefault="001435FA" w:rsidP="001435FA">
      <w:pPr>
        <w:jc w:val="both"/>
        <w:rPr>
          <w:b/>
        </w:rPr>
      </w:pPr>
      <w:r w:rsidRPr="001C6F07">
        <w:rPr>
          <w:b/>
        </w:rPr>
        <w:t xml:space="preserve">      II.2. I.S.J. HARGHITA:</w:t>
      </w:r>
    </w:p>
    <w:p w:rsidR="001435FA" w:rsidRPr="001C6F07" w:rsidRDefault="001435FA" w:rsidP="001435FA">
      <w:pPr>
        <w:jc w:val="both"/>
        <w:rPr>
          <w:b/>
        </w:rPr>
      </w:pPr>
    </w:p>
    <w:p w:rsidR="001435FA" w:rsidRPr="001C6F07" w:rsidRDefault="001435FA" w:rsidP="001435FA">
      <w:pPr>
        <w:pStyle w:val="alp0s1"/>
        <w:numPr>
          <w:ilvl w:val="0"/>
          <w:numId w:val="3"/>
        </w:numPr>
        <w:shd w:val="clear" w:color="auto" w:fill="FFFFFF"/>
        <w:spacing w:before="0" w:beforeAutospacing="0" w:after="200" w:afterAutospacing="0"/>
        <w:jc w:val="both"/>
        <w:rPr>
          <w:lang w:val="ro-RO"/>
        </w:rPr>
      </w:pPr>
      <w:r w:rsidRPr="001C6F07">
        <w:rPr>
          <w:rStyle w:val="apple-converted-space"/>
          <w:lang w:val="ro-RO"/>
        </w:rPr>
        <w:t> </w:t>
      </w:r>
      <w:r w:rsidRPr="001C6F07">
        <w:rPr>
          <w:lang w:val="ro-RO"/>
        </w:rPr>
        <w:t>I.S.J./I.S.M.B. monitorizează procesul instructiv-educativ, recuperatoriu și de integrare a elevilor, aprobă și monitorizează încadrarea cu personal didactic a unităților de învățământ care asigură școlarizarea la domiciliu și comunică hotărârea unității de învățământ rezidențiale în vederea asigurării personalului didactic și a organizării procesului educativ.</w:t>
      </w:r>
    </w:p>
    <w:p w:rsidR="001435FA" w:rsidRPr="001C6F07" w:rsidRDefault="001435FA" w:rsidP="001435FA">
      <w:pPr>
        <w:pStyle w:val="alp0s1"/>
        <w:numPr>
          <w:ilvl w:val="0"/>
          <w:numId w:val="3"/>
        </w:numPr>
        <w:shd w:val="clear" w:color="auto" w:fill="FFFFFF"/>
        <w:spacing w:before="0" w:beforeAutospacing="0" w:after="200" w:afterAutospacing="0"/>
        <w:jc w:val="both"/>
        <w:rPr>
          <w:lang w:val="ro-RO"/>
        </w:rPr>
      </w:pPr>
      <w:r w:rsidRPr="001C6F07">
        <w:rPr>
          <w:lang w:val="ro-RO"/>
        </w:rPr>
        <w:t>Anual, între I.S.J./I.S.M.B., C.J.R.A.E./C.M.B.R.A.E. și unitatea de învățământ care asigură școlarizarea la domiciliu se vor încheia protocoale de colaborare pentru fiecare elev aflat în această situație.</w:t>
      </w:r>
    </w:p>
    <w:p w:rsidR="001435FA" w:rsidRPr="001C6F07" w:rsidRDefault="001435FA" w:rsidP="001435FA">
      <w:pPr>
        <w:pStyle w:val="alp0s2"/>
        <w:numPr>
          <w:ilvl w:val="0"/>
          <w:numId w:val="3"/>
        </w:numPr>
        <w:shd w:val="clear" w:color="auto" w:fill="FFFFFF"/>
        <w:spacing w:before="0" w:beforeAutospacing="0" w:after="200" w:afterAutospacing="0"/>
        <w:jc w:val="both"/>
        <w:rPr>
          <w:lang w:val="ro-RO"/>
        </w:rPr>
      </w:pPr>
      <w:r w:rsidRPr="001C6F07">
        <w:rPr>
          <w:rStyle w:val="apple-converted-space"/>
          <w:lang w:val="ro-RO"/>
        </w:rPr>
        <w:t> </w:t>
      </w:r>
      <w:r w:rsidRPr="001C6F07">
        <w:rPr>
          <w:lang w:val="ro-RO"/>
        </w:rPr>
        <w:t>Protocoalele de colaborare vor cuprinde obiectivul, atribuțiile factorilor implicați în școlarizarea la domiciliu și proceduri clare de comunicare.</w:t>
      </w:r>
    </w:p>
    <w:p w:rsidR="001435FA" w:rsidRPr="001C6F07" w:rsidRDefault="001435FA" w:rsidP="001435FA">
      <w:pPr>
        <w:tabs>
          <w:tab w:val="left" w:pos="0"/>
        </w:tabs>
        <w:spacing w:line="360" w:lineRule="auto"/>
        <w:jc w:val="both"/>
      </w:pPr>
    </w:p>
    <w:p w:rsidR="001435FA" w:rsidRPr="001C6F07" w:rsidRDefault="001435FA" w:rsidP="001435FA">
      <w:pPr>
        <w:tabs>
          <w:tab w:val="left" w:pos="0"/>
        </w:tabs>
        <w:spacing w:line="360" w:lineRule="auto"/>
        <w:ind w:left="-900"/>
        <w:jc w:val="both"/>
        <w:rPr>
          <w:b/>
          <w:shd w:val="clear" w:color="auto" w:fill="FFFFFF"/>
        </w:rPr>
      </w:pPr>
      <w:r w:rsidRPr="001C6F07">
        <w:rPr>
          <w:b/>
          <w:shd w:val="clear" w:color="auto" w:fill="FFFFFF"/>
        </w:rPr>
        <w:t xml:space="preserve">                  II. 3. UNITATEA ŞCOLARĂ:</w:t>
      </w:r>
    </w:p>
    <w:p w:rsidR="001435FA" w:rsidRPr="001C6F07" w:rsidRDefault="001435FA" w:rsidP="001435FA">
      <w:pPr>
        <w:tabs>
          <w:tab w:val="left" w:pos="0"/>
        </w:tabs>
        <w:ind w:left="-900"/>
        <w:jc w:val="both"/>
        <w:rPr>
          <w:b/>
          <w:shd w:val="clear" w:color="auto" w:fill="FFFFFF"/>
        </w:rPr>
      </w:pP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Înscrierea se face în urma unei solicitări scrise din partea părintelui/tutorelui legal instituit, de regulă la unitatea de învățământ aflată în proximitatea domiciliului, denumită în continuare unitate de învățământ rezidențială, în limita planului de școlarizare aprobat.</w:t>
      </w:r>
    </w:p>
    <w:p w:rsidR="001435FA" w:rsidRPr="001C6F07" w:rsidRDefault="001435FA" w:rsidP="001435FA">
      <w:pPr>
        <w:numPr>
          <w:ilvl w:val="0"/>
          <w:numId w:val="3"/>
        </w:numPr>
        <w:jc w:val="both"/>
        <w:rPr>
          <w:rStyle w:val="a"/>
        </w:rPr>
      </w:pPr>
      <w:r w:rsidRPr="001C6F07">
        <w:rPr>
          <w:rStyle w:val="a"/>
        </w:rPr>
        <w:t>Unitatea de învățământ organizează școlarizarea copilului la domiciliu, elaborează și supune spre aprobare ISJ Harghita Planul educațional individualizat ( PEI), elaborate de educatoare/învățători/profesori de specialitate și Planul de intervenție personalizat (PIP) – elaborat de specialiști</w:t>
      </w:r>
      <w:r>
        <w:rPr>
          <w:rStyle w:val="a"/>
        </w:rPr>
        <w:t xml:space="preserve"> </w:t>
      </w:r>
      <w:r w:rsidRPr="001C6F07">
        <w:rPr>
          <w:rStyle w:val="a"/>
        </w:rPr>
        <w:t>(profesor de sprijin, consilier școlar).</w:t>
      </w:r>
    </w:p>
    <w:p w:rsidR="001435FA" w:rsidRPr="001C6F07" w:rsidRDefault="001435FA" w:rsidP="001435FA">
      <w:pPr>
        <w:ind w:left="360"/>
        <w:jc w:val="both"/>
        <w:rPr>
          <w:rStyle w:val="a"/>
        </w:rPr>
      </w:pPr>
    </w:p>
    <w:p w:rsidR="001435FA" w:rsidRPr="001C6F07" w:rsidRDefault="001435FA" w:rsidP="001435FA">
      <w:pPr>
        <w:numPr>
          <w:ilvl w:val="0"/>
          <w:numId w:val="3"/>
        </w:numPr>
        <w:jc w:val="both"/>
        <w:rPr>
          <w:rStyle w:val="a"/>
        </w:rPr>
      </w:pPr>
      <w:r w:rsidRPr="001C6F07">
        <w:rPr>
          <w:rStyle w:val="a"/>
        </w:rPr>
        <w:lastRenderedPageBreak/>
        <w:t>Unitatea de învățământ înscrie elevul în registrul matricol, corespunzător clasei specificate în certificatul de orientare școlară și profesională elaborat de COSP din cadrul CJRAE Harghita, cu mențiunea „Școlarizat la domiciliu  conform deciziei ISJ Harghita cu nr..................….” și asigură încadrarea corespunzătoare pentru procesul educativ la domiciliu și aplicarea planului individual de școlarizare la domiciliu.</w:t>
      </w:r>
    </w:p>
    <w:p w:rsidR="001435FA" w:rsidRPr="001C6F07" w:rsidRDefault="001435FA" w:rsidP="001435FA">
      <w:pPr>
        <w:numPr>
          <w:ilvl w:val="0"/>
          <w:numId w:val="3"/>
        </w:numPr>
        <w:jc w:val="both"/>
        <w:rPr>
          <w:rStyle w:val="a"/>
        </w:rPr>
      </w:pPr>
      <w:r w:rsidRPr="001C6F07">
        <w:rPr>
          <w:rStyle w:val="a"/>
        </w:rPr>
        <w:t>Completează registrul matricol pe baza rezultatelor consemnate în catalog.</w:t>
      </w:r>
    </w:p>
    <w:p w:rsidR="001435FA" w:rsidRPr="001C6F07" w:rsidRDefault="001435FA" w:rsidP="001435FA">
      <w:pPr>
        <w:ind w:left="360"/>
        <w:jc w:val="both"/>
        <w:rPr>
          <w:rStyle w:val="a"/>
        </w:rPr>
      </w:pPr>
    </w:p>
    <w:p w:rsidR="001435FA" w:rsidRPr="001C6F07" w:rsidRDefault="001435FA" w:rsidP="001435FA">
      <w:pPr>
        <w:numPr>
          <w:ilvl w:val="0"/>
          <w:numId w:val="3"/>
        </w:numPr>
        <w:jc w:val="both"/>
        <w:rPr>
          <w:rStyle w:val="a"/>
        </w:rPr>
      </w:pPr>
      <w:r w:rsidRPr="001C6F07">
        <w:rPr>
          <w:rStyle w:val="a"/>
        </w:rPr>
        <w:t>Verifică efectuarea  orelor de curs prin consemnarea în condica de prezență a unității școlare rezidențiale, conform unei diagrame de prezență cu semnătura părintelui.</w:t>
      </w:r>
    </w:p>
    <w:p w:rsidR="001435FA" w:rsidRPr="001C6F07" w:rsidRDefault="001435FA" w:rsidP="001435FA">
      <w:pPr>
        <w:jc w:val="both"/>
        <w:rPr>
          <w:rStyle w:val="a"/>
        </w:rPr>
      </w:pP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Monitorizează cursurile desfășurate pe perioada de școlarizare la domiciliu.</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Elevii școlarizați la domiciliu studiază toate disciplinele din planurile-cadru corespunzătoare nivelului lor de studii.</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Copiii școlarizați la domiciliu beneficiază de planuri educaționale individualizate elaborate pe baza programelor școlare adaptate de către cadrele didactice de specialitate din unitatea de învățământ organizatoare a școlarizării la domiciliu, aprobate de I.S.J.</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 Durata orei de curs pentru învățământul primar este de 45 de minute, iar pentru învățământul gimnazial și liceal este de 50 de minute.</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 Numărul maxim de ore/săptămână este de 4 ore pentru învățământul primar, 6</w:t>
      </w:r>
      <w:bookmarkStart w:id="0" w:name="_GoBack"/>
      <w:bookmarkEnd w:id="0"/>
      <w:r w:rsidRPr="001C6F07">
        <w:rPr>
          <w:rStyle w:val="a"/>
          <w:lang w:val="ro-RO"/>
        </w:rPr>
        <w:t xml:space="preserve"> ore pentru învățământul gimnazial și de 8 ore pentru învățământul liceal.</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 Registrul matricol se completează pe baza rezultatelor consemnate în catalog.</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 Consiliul de administrație al unității de învățământ va emite decizia pentru numirea cadrului/cadrelor didactic/didactice ce va/vor asigura școlarizarea la domiciliu pe perioada specificată în Certificatului de orientare școlară și profesională.</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Cadrele didactice desemnate pentru școlarizarea la domiciliu vor efectua evaluări predictive, formative și sumative, în conformitate cu planificările semestriale.</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Pentru toate tipurile de evaluare, la toate nivelurile, se acordă câte 4 ore semestrial.</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 La disciplinele la care se susține lucrare scrisă semestrială pe baza programei adaptate, planificarea acesteia se va face cu cel puțin 30 de zile înainte de susținere.</w:t>
      </w:r>
    </w:p>
    <w:p w:rsidR="001435FA" w:rsidRPr="001C6F07" w:rsidRDefault="001435FA" w:rsidP="001435FA">
      <w:pPr>
        <w:pStyle w:val="alp0s2"/>
        <w:numPr>
          <w:ilvl w:val="0"/>
          <w:numId w:val="3"/>
        </w:numPr>
        <w:shd w:val="clear" w:color="auto" w:fill="FFFFFF"/>
        <w:spacing w:before="0" w:beforeAutospacing="0" w:after="200" w:afterAutospacing="0"/>
        <w:jc w:val="both"/>
        <w:rPr>
          <w:rStyle w:val="a"/>
          <w:lang w:val="ro-RO"/>
        </w:rPr>
      </w:pPr>
      <w:r w:rsidRPr="001C6F07">
        <w:rPr>
          <w:rStyle w:val="a"/>
          <w:lang w:val="ro-RO"/>
        </w:rPr>
        <w:t>Reevaluarea gradului de handicap și a orientării școlare și profesionale a copiilor se face cu 30 de zile înainte de expirarea certificatului de orientare școlară și profesională sau, după caz, la cererea părintelui/tutorelui legal instituit.</w:t>
      </w:r>
    </w:p>
    <w:p w:rsidR="001435FA" w:rsidRPr="001C6F07" w:rsidRDefault="001435FA" w:rsidP="001435FA">
      <w:pPr>
        <w:pStyle w:val="alp0s1"/>
        <w:numPr>
          <w:ilvl w:val="0"/>
          <w:numId w:val="3"/>
        </w:numPr>
        <w:shd w:val="clear" w:color="auto" w:fill="FFFFFF"/>
        <w:spacing w:before="0" w:beforeAutospacing="0" w:after="200" w:afterAutospacing="0"/>
        <w:jc w:val="both"/>
        <w:rPr>
          <w:rStyle w:val="a"/>
          <w:lang w:val="ro-RO"/>
        </w:rPr>
      </w:pPr>
      <w:r w:rsidRPr="001C6F07">
        <w:rPr>
          <w:rStyle w:val="a"/>
          <w:lang w:val="ro-RO"/>
        </w:rPr>
        <w:t>În situația în care Comisia de orientare școlară și profesională (COSP) din cadrul C.J.R.A.E, în urma evaluării dosarului copilului/elevului/tânărului, nu recomandă, prin certificatul de orientare școlară și profesională, servicii de sprijin, orele alocate conform prezentei metodologii cadrelor didactice itinerante și de sprijin pot fi atribuite cadrelor didactice de specialitate.</w:t>
      </w:r>
    </w:p>
    <w:p w:rsidR="001435FA" w:rsidRPr="001C6F07" w:rsidRDefault="001435FA" w:rsidP="001435FA">
      <w:pPr>
        <w:tabs>
          <w:tab w:val="left" w:pos="0"/>
        </w:tabs>
        <w:jc w:val="both"/>
        <w:rPr>
          <w:b/>
        </w:rPr>
      </w:pPr>
    </w:p>
    <w:p w:rsidR="001435FA" w:rsidRPr="001C6F07" w:rsidRDefault="001435FA" w:rsidP="001435FA">
      <w:pPr>
        <w:tabs>
          <w:tab w:val="left" w:pos="0"/>
        </w:tabs>
        <w:ind w:left="-900"/>
        <w:jc w:val="both"/>
        <w:rPr>
          <w:b/>
        </w:rPr>
      </w:pPr>
      <w:r w:rsidRPr="001C6F07">
        <w:rPr>
          <w:b/>
        </w:rPr>
        <w:lastRenderedPageBreak/>
        <w:t xml:space="preserve">            III. DURATA PROTOCOLULUI:</w:t>
      </w:r>
    </w:p>
    <w:p w:rsidR="001435FA" w:rsidRPr="001C6F07" w:rsidRDefault="001435FA" w:rsidP="001435FA">
      <w:pPr>
        <w:tabs>
          <w:tab w:val="left" w:pos="0"/>
        </w:tabs>
        <w:jc w:val="both"/>
        <w:rPr>
          <w:b/>
        </w:rPr>
      </w:pPr>
    </w:p>
    <w:p w:rsidR="001435FA" w:rsidRPr="001C6F07" w:rsidRDefault="001435FA" w:rsidP="001435FA">
      <w:pPr>
        <w:numPr>
          <w:ilvl w:val="0"/>
          <w:numId w:val="2"/>
        </w:numPr>
        <w:tabs>
          <w:tab w:val="left" w:pos="0"/>
        </w:tabs>
        <w:jc w:val="both"/>
      </w:pPr>
      <w:r w:rsidRPr="001C6F07">
        <w:t>Pr</w:t>
      </w:r>
      <w:r w:rsidR="00FB6DBA">
        <w:t xml:space="preserve">ezentul protocol se încheie pe  perioada de valabilitate a Certificatului de expertiză și orientare școlară </w:t>
      </w:r>
      <w:r w:rsidRPr="001C6F07">
        <w:t>pentru fiecare elev aflat în această situație</w:t>
      </w:r>
      <w:r w:rsidR="00FB6DBA">
        <w:t>.</w:t>
      </w:r>
    </w:p>
    <w:p w:rsidR="001435FA" w:rsidRPr="001C6F07" w:rsidRDefault="001435FA" w:rsidP="001435FA">
      <w:pPr>
        <w:tabs>
          <w:tab w:val="left" w:pos="0"/>
        </w:tabs>
        <w:spacing w:line="360" w:lineRule="auto"/>
        <w:jc w:val="both"/>
        <w:rPr>
          <w:b/>
        </w:rPr>
      </w:pPr>
    </w:p>
    <w:p w:rsidR="001435FA" w:rsidRPr="001C6F07" w:rsidRDefault="001435FA" w:rsidP="001435FA">
      <w:pPr>
        <w:tabs>
          <w:tab w:val="left" w:pos="0"/>
        </w:tabs>
        <w:ind w:left="-900"/>
        <w:jc w:val="both"/>
        <w:rPr>
          <w:b/>
        </w:rPr>
      </w:pPr>
      <w:r w:rsidRPr="001C6F07">
        <w:rPr>
          <w:b/>
        </w:rPr>
        <w:t xml:space="preserve">             </w:t>
      </w:r>
    </w:p>
    <w:p w:rsidR="001435FA" w:rsidRPr="001C6F07" w:rsidRDefault="001435FA" w:rsidP="001435FA">
      <w:pPr>
        <w:tabs>
          <w:tab w:val="left" w:pos="0"/>
        </w:tabs>
        <w:ind w:left="-900"/>
        <w:jc w:val="both"/>
        <w:rPr>
          <w:b/>
        </w:rPr>
      </w:pPr>
    </w:p>
    <w:p w:rsidR="001435FA" w:rsidRPr="001C6F07" w:rsidRDefault="001435FA" w:rsidP="001435FA">
      <w:pPr>
        <w:tabs>
          <w:tab w:val="left" w:pos="0"/>
        </w:tabs>
        <w:ind w:left="-900"/>
        <w:jc w:val="both"/>
        <w:rPr>
          <w:b/>
        </w:rPr>
      </w:pPr>
    </w:p>
    <w:p w:rsidR="001435FA" w:rsidRPr="001C6F07" w:rsidRDefault="001435FA" w:rsidP="001435FA">
      <w:pPr>
        <w:tabs>
          <w:tab w:val="left" w:pos="0"/>
        </w:tabs>
        <w:ind w:left="-900"/>
        <w:jc w:val="both"/>
        <w:rPr>
          <w:b/>
        </w:rPr>
      </w:pPr>
      <w:r w:rsidRPr="001C6F07">
        <w:rPr>
          <w:b/>
        </w:rPr>
        <w:t xml:space="preserve">            IV. DISPOZIŢII FINALE:</w:t>
      </w:r>
    </w:p>
    <w:p w:rsidR="001435FA" w:rsidRPr="001C6F07" w:rsidRDefault="001435FA" w:rsidP="001435FA">
      <w:pPr>
        <w:tabs>
          <w:tab w:val="left" w:pos="0"/>
        </w:tabs>
        <w:jc w:val="both"/>
        <w:rPr>
          <w:b/>
        </w:rPr>
      </w:pPr>
    </w:p>
    <w:p w:rsidR="001435FA" w:rsidRPr="001C6F07" w:rsidRDefault="001435FA" w:rsidP="001435FA">
      <w:pPr>
        <w:numPr>
          <w:ilvl w:val="0"/>
          <w:numId w:val="2"/>
        </w:numPr>
        <w:tabs>
          <w:tab w:val="left" w:pos="0"/>
        </w:tabs>
        <w:jc w:val="both"/>
      </w:pPr>
      <w:r w:rsidRPr="001C6F07">
        <w:t>Pârțile prezentului protocol vor urmări și vor asigura buna desfășurare a procesului instructiv educativ a tuturor elevilor școlarizați la domiciliu;</w:t>
      </w:r>
    </w:p>
    <w:p w:rsidR="001435FA" w:rsidRPr="001C6F07" w:rsidRDefault="001435FA" w:rsidP="001435FA">
      <w:pPr>
        <w:tabs>
          <w:tab w:val="left" w:pos="0"/>
        </w:tabs>
        <w:jc w:val="both"/>
      </w:pPr>
    </w:p>
    <w:p w:rsidR="001435FA" w:rsidRPr="001C6F07" w:rsidRDefault="001435FA" w:rsidP="001435FA">
      <w:pPr>
        <w:numPr>
          <w:ilvl w:val="0"/>
          <w:numId w:val="2"/>
        </w:numPr>
        <w:tabs>
          <w:tab w:val="left" w:pos="0"/>
        </w:tabs>
        <w:jc w:val="both"/>
      </w:pPr>
      <w:r w:rsidRPr="001C6F07">
        <w:t>Pârțile răspund, în condițiile legii, de îndeplinirea obligațiilor  prevăzute în prezentul protocol</w:t>
      </w:r>
    </w:p>
    <w:p w:rsidR="001435FA" w:rsidRPr="001C6F07" w:rsidRDefault="001435FA" w:rsidP="001435FA">
      <w:pPr>
        <w:tabs>
          <w:tab w:val="left" w:pos="0"/>
        </w:tabs>
        <w:jc w:val="both"/>
      </w:pPr>
    </w:p>
    <w:p w:rsidR="001435FA" w:rsidRPr="001C6F07" w:rsidRDefault="001435FA" w:rsidP="001435FA">
      <w:pPr>
        <w:tabs>
          <w:tab w:val="left" w:pos="0"/>
        </w:tabs>
        <w:ind w:left="-900"/>
        <w:jc w:val="both"/>
      </w:pPr>
      <w:r w:rsidRPr="00CB19B5">
        <w:rPr>
          <w:color w:val="FF0000"/>
        </w:rPr>
        <w:t>Încheiat astăzi ……………………….</w:t>
      </w:r>
      <w:r w:rsidRPr="001C6F07">
        <w:t>în 3 (trei) exemplare, câte unul pentru fiecare parte.</w:t>
      </w:r>
    </w:p>
    <w:p w:rsidR="001435FA" w:rsidRPr="001C6F07" w:rsidRDefault="001435FA" w:rsidP="001435FA">
      <w:pPr>
        <w:tabs>
          <w:tab w:val="left" w:pos="0"/>
        </w:tabs>
        <w:jc w:val="both"/>
        <w:rPr>
          <w:b/>
        </w:rPr>
      </w:pPr>
    </w:p>
    <w:p w:rsidR="001435FA" w:rsidRPr="001C6F07" w:rsidRDefault="001435FA" w:rsidP="001435FA">
      <w:pPr>
        <w:tabs>
          <w:tab w:val="left" w:pos="0"/>
        </w:tabs>
        <w:ind w:left="-900"/>
        <w:jc w:val="both"/>
        <w:rPr>
          <w:b/>
        </w:rPr>
      </w:pPr>
      <w:r w:rsidRPr="001C6F07">
        <w:t xml:space="preserve">     </w:t>
      </w:r>
      <w:r w:rsidRPr="001C6F07">
        <w:rPr>
          <w:b/>
        </w:rPr>
        <w:t xml:space="preserve">I.S.J. HARGHITA: </w:t>
      </w:r>
    </w:p>
    <w:p w:rsidR="001435FA" w:rsidRPr="001C6F07" w:rsidRDefault="001435FA" w:rsidP="001435FA">
      <w:pPr>
        <w:tabs>
          <w:tab w:val="left" w:pos="0"/>
        </w:tabs>
        <w:ind w:left="-900"/>
        <w:jc w:val="both"/>
      </w:pPr>
    </w:p>
    <w:p w:rsidR="001435FA" w:rsidRPr="001C6F07" w:rsidRDefault="001435FA" w:rsidP="001435FA">
      <w:pPr>
        <w:tabs>
          <w:tab w:val="left" w:pos="0"/>
        </w:tabs>
        <w:ind w:left="-902"/>
        <w:jc w:val="both"/>
      </w:pPr>
      <w:r w:rsidRPr="001C6F07">
        <w:t xml:space="preserve">  Inspector școlar general ,                                                          Inspector școlar învățământ special ,    </w:t>
      </w:r>
    </w:p>
    <w:p w:rsidR="001435FA" w:rsidRPr="001C6F07" w:rsidRDefault="001435FA" w:rsidP="001435FA">
      <w:pPr>
        <w:tabs>
          <w:tab w:val="left" w:pos="0"/>
        </w:tabs>
        <w:ind w:left="-902"/>
        <w:jc w:val="both"/>
      </w:pPr>
      <w:r w:rsidRPr="001C6F07">
        <w:t xml:space="preserve">                                  </w:t>
      </w:r>
    </w:p>
    <w:p w:rsidR="001435FA" w:rsidRPr="001C6F07" w:rsidRDefault="001435FA" w:rsidP="001435FA">
      <w:pPr>
        <w:tabs>
          <w:tab w:val="left" w:pos="0"/>
        </w:tabs>
        <w:ind w:left="-902"/>
        <w:jc w:val="both"/>
      </w:pPr>
      <w:r w:rsidRPr="001C6F07">
        <w:t xml:space="preserve">     </w:t>
      </w:r>
      <w:r w:rsidR="00842050">
        <w:t xml:space="preserve">Demeter Levente  </w:t>
      </w:r>
      <w:r w:rsidR="00E32CCD">
        <w:t xml:space="preserve">                                                                           Moln</w:t>
      </w:r>
      <w:r w:rsidR="00E32CCD">
        <w:rPr>
          <w:lang w:val="hu-HU"/>
        </w:rPr>
        <w:t>ár Szilvia</w:t>
      </w:r>
      <w:r w:rsidR="00842050">
        <w:t xml:space="preserve">                                                                            </w:t>
      </w:r>
    </w:p>
    <w:p w:rsidR="001435FA" w:rsidRPr="001C6F07" w:rsidRDefault="001435FA" w:rsidP="001435FA">
      <w:pPr>
        <w:tabs>
          <w:tab w:val="left" w:pos="0"/>
        </w:tabs>
        <w:ind w:left="-900"/>
        <w:jc w:val="both"/>
      </w:pPr>
      <w:r w:rsidRPr="001C6F07">
        <w:t xml:space="preserve">                                                          </w:t>
      </w:r>
    </w:p>
    <w:p w:rsidR="001435FA" w:rsidRPr="001C6F07" w:rsidRDefault="001435FA" w:rsidP="001435FA">
      <w:pPr>
        <w:tabs>
          <w:tab w:val="left" w:pos="0"/>
        </w:tabs>
        <w:jc w:val="both"/>
        <w:rPr>
          <w:b/>
        </w:rPr>
      </w:pPr>
    </w:p>
    <w:p w:rsidR="00E32CCD" w:rsidRPr="00CB19B5" w:rsidRDefault="001435FA" w:rsidP="00E32CCD">
      <w:pPr>
        <w:tabs>
          <w:tab w:val="left" w:pos="0"/>
        </w:tabs>
        <w:ind w:left="-900"/>
        <w:jc w:val="both"/>
        <w:rPr>
          <w:b/>
          <w:color w:val="FF0000"/>
        </w:rPr>
      </w:pPr>
      <w:r w:rsidRPr="001C6F07">
        <w:rPr>
          <w:b/>
        </w:rPr>
        <w:t xml:space="preserve">C.J.R.A.E. Harghita  :  </w:t>
      </w:r>
      <w:r w:rsidR="00E32CCD">
        <w:rPr>
          <w:b/>
        </w:rPr>
        <w:t xml:space="preserve">                                                            </w:t>
      </w:r>
      <w:r w:rsidR="00E32CCD" w:rsidRPr="00CB19B5">
        <w:rPr>
          <w:b/>
          <w:color w:val="FF0000"/>
        </w:rPr>
        <w:t>Unitatea de învățământ:</w:t>
      </w:r>
    </w:p>
    <w:p w:rsidR="00E32CCD" w:rsidRPr="00CB19B5" w:rsidRDefault="00E32CCD" w:rsidP="00E32CCD">
      <w:pPr>
        <w:tabs>
          <w:tab w:val="left" w:pos="0"/>
        </w:tabs>
        <w:ind w:left="-900"/>
        <w:jc w:val="both"/>
        <w:rPr>
          <w:b/>
          <w:color w:val="FF0000"/>
        </w:rPr>
      </w:pPr>
    </w:p>
    <w:p w:rsidR="00E32CCD" w:rsidRPr="00CB19B5" w:rsidRDefault="00E32CCD" w:rsidP="00E32CCD">
      <w:pPr>
        <w:tabs>
          <w:tab w:val="left" w:pos="0"/>
        </w:tabs>
        <w:ind w:left="-900"/>
        <w:jc w:val="both"/>
        <w:rPr>
          <w:color w:val="FF0000"/>
        </w:rPr>
      </w:pPr>
      <w:r w:rsidRPr="00CB19B5">
        <w:rPr>
          <w:color w:val="FF0000"/>
        </w:rPr>
        <w:t xml:space="preserve">     </w:t>
      </w:r>
      <w:r w:rsidRPr="001C6F07">
        <w:t xml:space="preserve">Director,  </w:t>
      </w:r>
      <w:r>
        <w:t xml:space="preserve">                                                                                              </w:t>
      </w:r>
      <w:r w:rsidRPr="00CB19B5">
        <w:rPr>
          <w:color w:val="FF0000"/>
        </w:rPr>
        <w:t xml:space="preserve">Director,                                                                                                                                                            </w:t>
      </w:r>
    </w:p>
    <w:p w:rsidR="00E32CCD" w:rsidRPr="001C6F07" w:rsidRDefault="00E32CCD" w:rsidP="00E32CCD">
      <w:pPr>
        <w:tabs>
          <w:tab w:val="left" w:pos="0"/>
        </w:tabs>
        <w:ind w:left="-900"/>
        <w:jc w:val="both"/>
      </w:pPr>
      <w:r w:rsidRPr="00CB19B5">
        <w:rPr>
          <w:color w:val="FF0000"/>
        </w:rPr>
        <w:t xml:space="preserve">   </w:t>
      </w:r>
      <w:r>
        <w:rPr>
          <w:color w:val="FF0000"/>
        </w:rPr>
        <w:t xml:space="preserve">   </w:t>
      </w:r>
      <w:r w:rsidRPr="001C6F07">
        <w:t xml:space="preserve">      Szabó Irén-Ottilia</w:t>
      </w:r>
      <w:r>
        <w:rPr>
          <w:color w:val="FF0000"/>
        </w:rPr>
        <w:t xml:space="preserve">                                                                </w:t>
      </w:r>
      <w:r>
        <w:rPr>
          <w:color w:val="FF0000"/>
        </w:rPr>
        <w:t xml:space="preserve">                </w:t>
      </w:r>
      <w:r w:rsidRPr="00CB19B5">
        <w:rPr>
          <w:color w:val="FF0000"/>
        </w:rPr>
        <w:t>Prof.</w:t>
      </w:r>
      <w:r>
        <w:rPr>
          <w:color w:val="FF0000"/>
        </w:rPr>
        <w:t xml:space="preserve"> ……</w:t>
      </w:r>
      <w:r w:rsidRPr="00CB19B5">
        <w:rPr>
          <w:color w:val="FF0000"/>
        </w:rPr>
        <w:t xml:space="preserve">      </w:t>
      </w:r>
      <w:r w:rsidRPr="001C6F07">
        <w:t xml:space="preserve">                                                                                                                                                                                                                                 </w:t>
      </w:r>
    </w:p>
    <w:p w:rsidR="00E32CCD" w:rsidRPr="001C6F07" w:rsidRDefault="00E32CCD" w:rsidP="00E32CCD">
      <w:pPr>
        <w:tabs>
          <w:tab w:val="left" w:pos="0"/>
        </w:tabs>
        <w:ind w:left="-900"/>
        <w:jc w:val="both"/>
      </w:pPr>
      <w:r w:rsidRPr="001C6F07">
        <w:tab/>
      </w:r>
    </w:p>
    <w:p w:rsidR="00E32CCD" w:rsidRPr="001C6F07" w:rsidRDefault="00E32CCD" w:rsidP="00E32CCD">
      <w:pPr>
        <w:tabs>
          <w:tab w:val="left" w:pos="0"/>
        </w:tabs>
        <w:ind w:left="-900" w:right="180"/>
        <w:jc w:val="both"/>
      </w:pPr>
      <w:r w:rsidRPr="001C6F07">
        <w:t xml:space="preserve"> </w:t>
      </w:r>
    </w:p>
    <w:p w:rsidR="001435FA" w:rsidRPr="001C6F07" w:rsidRDefault="001435FA" w:rsidP="001435FA">
      <w:pPr>
        <w:tabs>
          <w:tab w:val="left" w:pos="0"/>
        </w:tabs>
        <w:ind w:left="-900"/>
        <w:jc w:val="both"/>
        <w:rPr>
          <w:b/>
        </w:rPr>
      </w:pPr>
    </w:p>
    <w:p w:rsidR="001435FA" w:rsidRPr="001C6F07" w:rsidRDefault="001435FA" w:rsidP="001435FA">
      <w:pPr>
        <w:tabs>
          <w:tab w:val="left" w:pos="0"/>
        </w:tabs>
        <w:ind w:left="-900"/>
        <w:jc w:val="both"/>
        <w:rPr>
          <w:b/>
        </w:rPr>
      </w:pPr>
      <w:r w:rsidRPr="001C6F07">
        <w:rPr>
          <w:b/>
        </w:rPr>
        <w:t xml:space="preserve">                                            </w:t>
      </w:r>
    </w:p>
    <w:p w:rsidR="001435FA" w:rsidRPr="001C6F07" w:rsidRDefault="001435FA" w:rsidP="001435FA">
      <w:pPr>
        <w:tabs>
          <w:tab w:val="left" w:pos="0"/>
        </w:tabs>
        <w:ind w:left="-900"/>
        <w:jc w:val="both"/>
      </w:pPr>
      <w:r w:rsidRPr="001C6F07">
        <w:tab/>
      </w:r>
      <w:r w:rsidRPr="001C6F07">
        <w:tab/>
      </w:r>
      <w:r w:rsidRPr="001C6F07">
        <w:tab/>
      </w:r>
      <w:r w:rsidRPr="001C6F07">
        <w:tab/>
      </w:r>
      <w:r w:rsidRPr="001C6F07">
        <w:tab/>
      </w:r>
      <w:r w:rsidRPr="001C6F07">
        <w:tab/>
      </w:r>
    </w:p>
    <w:p w:rsidR="001435FA" w:rsidRPr="001C6F07" w:rsidRDefault="001435FA" w:rsidP="001435FA">
      <w:pPr>
        <w:tabs>
          <w:tab w:val="left" w:pos="0"/>
        </w:tabs>
        <w:ind w:left="-900"/>
        <w:jc w:val="both"/>
      </w:pPr>
      <w:r w:rsidRPr="001C6F07">
        <w:t xml:space="preserve">                                                                                                               </w:t>
      </w:r>
    </w:p>
    <w:p w:rsidR="001435FA" w:rsidRPr="001C6F07" w:rsidRDefault="001435FA" w:rsidP="001435FA">
      <w:pPr>
        <w:tabs>
          <w:tab w:val="left" w:pos="0"/>
        </w:tabs>
        <w:jc w:val="both"/>
        <w:rPr>
          <w:b/>
        </w:rPr>
      </w:pPr>
    </w:p>
    <w:p w:rsidR="00C7329D" w:rsidRDefault="00C7329D"/>
    <w:sectPr w:rsidR="00C73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610D8"/>
    <w:multiLevelType w:val="hybridMultilevel"/>
    <w:tmpl w:val="53C04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97D3EF4"/>
    <w:multiLevelType w:val="hybridMultilevel"/>
    <w:tmpl w:val="4CBEABC4"/>
    <w:lvl w:ilvl="0" w:tplc="3E06C3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85C3AC8"/>
    <w:multiLevelType w:val="hybridMultilevel"/>
    <w:tmpl w:val="CDACF4AE"/>
    <w:lvl w:ilvl="0" w:tplc="41082B1A">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FA"/>
    <w:rsid w:val="001435FA"/>
    <w:rsid w:val="00150138"/>
    <w:rsid w:val="0028115F"/>
    <w:rsid w:val="0038351E"/>
    <w:rsid w:val="00655233"/>
    <w:rsid w:val="007D2790"/>
    <w:rsid w:val="00842050"/>
    <w:rsid w:val="00BB31AB"/>
    <w:rsid w:val="00BC71FC"/>
    <w:rsid w:val="00C7329D"/>
    <w:rsid w:val="00CB19B5"/>
    <w:rsid w:val="00CB5724"/>
    <w:rsid w:val="00CF19EF"/>
    <w:rsid w:val="00DF0849"/>
    <w:rsid w:val="00E32CCD"/>
    <w:rsid w:val="00F62F61"/>
    <w:rsid w:val="00FB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3A9CA5"/>
  <w15:chartTrackingRefBased/>
  <w15:docId w15:val="{75288962-DCDA-4FBC-8D0B-AE309A70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35FA"/>
    <w:pPr>
      <w:spacing w:after="0" w:line="240" w:lineRule="auto"/>
    </w:pPr>
    <w:rPr>
      <w:rFonts w:ascii="Times New Roman" w:eastAsia="Times New Roman" w:hAnsi="Times New Roman" w:cs="Times New Roman"/>
      <w:sz w:val="24"/>
      <w:szCs w:val="24"/>
      <w:lang w:val="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
    <w:name w:val="a"/>
    <w:basedOn w:val="Bekezdsalapbettpusa"/>
    <w:rsid w:val="001435FA"/>
  </w:style>
  <w:style w:type="character" w:customStyle="1" w:styleId="apple-converted-space">
    <w:name w:val="apple-converted-space"/>
    <w:basedOn w:val="Bekezdsalapbettpusa"/>
    <w:rsid w:val="001435FA"/>
  </w:style>
  <w:style w:type="paragraph" w:customStyle="1" w:styleId="Default">
    <w:name w:val="Default"/>
    <w:rsid w:val="001435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lp0s1">
    <w:name w:val="a_l p_0 s_1"/>
    <w:basedOn w:val="Norml"/>
    <w:rsid w:val="001435FA"/>
    <w:pPr>
      <w:spacing w:before="100" w:beforeAutospacing="1" w:after="100" w:afterAutospacing="1"/>
    </w:pPr>
    <w:rPr>
      <w:lang w:val="en-US"/>
    </w:rPr>
  </w:style>
  <w:style w:type="paragraph" w:customStyle="1" w:styleId="alp0s2">
    <w:name w:val="a_l p_0 s_2"/>
    <w:basedOn w:val="Norml"/>
    <w:rsid w:val="001435F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5C09-52AD-4E6C-8946-F6673981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1364</Words>
  <Characters>7775</Characters>
  <Application>Microsoft Office Word</Application>
  <DocSecurity>0</DocSecurity>
  <Lines>64</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CJRAE1</dc:creator>
  <cp:keywords/>
  <dc:description/>
  <cp:lastModifiedBy>CJRAE</cp:lastModifiedBy>
  <cp:revision>4</cp:revision>
  <dcterms:created xsi:type="dcterms:W3CDTF">2025-01-20T08:13:00Z</dcterms:created>
  <dcterms:modified xsi:type="dcterms:W3CDTF">2025-01-20T08:36:00Z</dcterms:modified>
</cp:coreProperties>
</file>