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2">
      <w:pPr>
        <w:spacing w:after="0" w:lineRule="auto"/>
        <w:jc w:val="righ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Nr. </w:t>
      </w:r>
      <w:r w:rsidDel="00000000" w:rsidR="00000000" w:rsidRPr="00000000">
        <w:rPr>
          <w:rFonts w:ascii="Times New Roman" w:cs="Times New Roman" w:eastAsia="Times New Roman" w:hAnsi="Times New Roman"/>
          <w:sz w:val="20"/>
          <w:szCs w:val="20"/>
          <w:rtl w:val="0"/>
        </w:rPr>
        <w:t xml:space="preserve">636/04.03.2024</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ÎN ATENȚIA CONDUCERILOR UNITĂȚILOR DE ÎNVĂȚĂMÂNT PREUNIVERSITAR DE NIVEL GIMNAZIAL ȘI LICEAL, A PALATELOR ȘI CLUBURI ALE COPIILOR DIN JUDEȚUL HARGHITA</w:t>
      </w: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Stimați colegi,</w:t>
      </w: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În conformitate cu </w:t>
      </w:r>
      <w:r w:rsidDel="00000000" w:rsidR="00000000" w:rsidRPr="00000000">
        <w:rPr>
          <w:rFonts w:ascii="Times New Roman" w:cs="Times New Roman" w:eastAsia="Times New Roman" w:hAnsi="Times New Roman"/>
          <w:i w:val="1"/>
          <w:sz w:val="20"/>
          <w:szCs w:val="20"/>
          <w:vertAlign w:val="baseline"/>
          <w:rtl w:val="0"/>
        </w:rPr>
        <w:t xml:space="preserve">Adresa ME Nr. 25144/07.02.2024</w:t>
      </w:r>
      <w:r w:rsidDel="00000000" w:rsidR="00000000" w:rsidRPr="00000000">
        <w:rPr>
          <w:rFonts w:ascii="Times New Roman" w:cs="Times New Roman" w:eastAsia="Times New Roman" w:hAnsi="Times New Roman"/>
          <w:sz w:val="20"/>
          <w:szCs w:val="20"/>
          <w:vertAlign w:val="baseline"/>
          <w:rtl w:val="0"/>
        </w:rPr>
        <w:t xml:space="preserve"> privind participarea la proiectele/ competițiile/ festivalurile etc. cuprinse în Calendarele Proiectelor de Educație Extrașcolară Naționale și Internaționale (CPEENI) 2024, </w:t>
      </w:r>
      <w:r w:rsidDel="00000000" w:rsidR="00000000" w:rsidRPr="00000000">
        <w:rPr>
          <w:rFonts w:ascii="Times New Roman" w:cs="Times New Roman" w:eastAsia="Times New Roman" w:hAnsi="Times New Roman"/>
          <w:b w:val="1"/>
          <w:sz w:val="20"/>
          <w:szCs w:val="20"/>
          <w:vertAlign w:val="baseline"/>
          <w:rtl w:val="0"/>
        </w:rPr>
        <w:t xml:space="preserve">numite în anii anteriori CAEN/CAENI,</w:t>
      </w:r>
      <w:r w:rsidDel="00000000" w:rsidR="00000000" w:rsidRPr="00000000">
        <w:rPr>
          <w:rFonts w:ascii="Times New Roman" w:cs="Times New Roman" w:eastAsia="Times New Roman" w:hAnsi="Times New Roman"/>
          <w:sz w:val="20"/>
          <w:szCs w:val="20"/>
          <w:vertAlign w:val="baseline"/>
          <w:rtl w:val="0"/>
        </w:rPr>
        <w:t xml:space="preserve"> facem următoarele precizări:</w:t>
      </w:r>
    </w:p>
    <w:p w:rsidR="00000000" w:rsidDel="00000000" w:rsidP="00000000" w:rsidRDefault="00000000" w:rsidRPr="00000000" w14:paraId="0000000A">
      <w:pPr>
        <w:numPr>
          <w:ilvl w:val="0"/>
          <w:numId w:val="1"/>
        </w:numPr>
        <w:spacing w:after="0" w:lineRule="auto"/>
        <w:ind w:left="72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la etapele naționale ale concursurilor CPEENI participă elevi din </w:t>
      </w:r>
      <w:r w:rsidDel="00000000" w:rsidR="00000000" w:rsidRPr="00000000">
        <w:rPr>
          <w:rFonts w:ascii="Times New Roman" w:cs="Times New Roman" w:eastAsia="Times New Roman" w:hAnsi="Times New Roman"/>
          <w:b w:val="1"/>
          <w:sz w:val="20"/>
          <w:szCs w:val="20"/>
          <w:u w:val="single"/>
          <w:vertAlign w:val="baseline"/>
          <w:rtl w:val="0"/>
        </w:rPr>
        <w:t xml:space="preserve">ciclul gimnazial și ciclul liceal</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0B">
      <w:pPr>
        <w:numPr>
          <w:ilvl w:val="0"/>
          <w:numId w:val="1"/>
        </w:numPr>
        <w:spacing w:after="0" w:lineRule="auto"/>
        <w:ind w:left="72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în CPEENI sunt cuprinse concursuri care presupun participarea la o etapă județeană (care va fi organizată de către ISJ Harghita, sau insituții desemnate, în funcție de numărul de înscriși) sau participarea la o etapă intermediară de preselecție (organizată de către inițiatorul proiectului respectiv);</w:t>
      </w:r>
    </w:p>
    <w:p w:rsidR="00000000" w:rsidDel="00000000" w:rsidP="00000000" w:rsidRDefault="00000000" w:rsidRPr="00000000" w14:paraId="0000000C">
      <w:pPr>
        <w:numPr>
          <w:ilvl w:val="0"/>
          <w:numId w:val="1"/>
        </w:numPr>
        <w:spacing w:after="0" w:lineRule="auto"/>
        <w:ind w:left="720" w:hanging="36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participarea la etapa națională este condiționată de câștigarea unei etape de calificare (județeană sau intermediară, în funcție de regulamentul competiției);</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în situația în care la nivelul județului Harghita există doar o singură înscriere la concurs, elevul/ echipajul/ formația etc. se poate înscrie direct la etapa națională, cu o </w:t>
      </w:r>
      <w:r w:rsidDel="00000000" w:rsidR="00000000" w:rsidRPr="00000000">
        <w:rPr>
          <w:rFonts w:ascii="Times New Roman" w:cs="Times New Roman" w:eastAsia="Times New Roman" w:hAnsi="Times New Roman"/>
          <w:b w:val="1"/>
          <w:sz w:val="20"/>
          <w:szCs w:val="20"/>
          <w:vertAlign w:val="baseline"/>
          <w:rtl w:val="0"/>
        </w:rPr>
        <w:t xml:space="preserve">confirmare a inspectorului de activități extrașcolare</w:t>
      </w:r>
      <w:r w:rsidDel="00000000" w:rsidR="00000000" w:rsidRPr="00000000">
        <w:rPr>
          <w:rFonts w:ascii="Times New Roman" w:cs="Times New Roman" w:eastAsia="Times New Roman" w:hAnsi="Times New Roman"/>
          <w:sz w:val="20"/>
          <w:szCs w:val="20"/>
          <w:vertAlign w:val="baseline"/>
          <w:rtl w:val="0"/>
        </w:rPr>
        <w:t xml:space="preserve"> că nu s-a organizat etapă județeană. </w:t>
      </w:r>
      <w:r w:rsidDel="00000000" w:rsidR="00000000" w:rsidRPr="00000000">
        <w:rPr>
          <w:rFonts w:ascii="Times New Roman" w:cs="Times New Roman" w:eastAsia="Times New Roman" w:hAnsi="Times New Roman"/>
          <w:b w:val="1"/>
          <w:sz w:val="20"/>
          <w:szCs w:val="20"/>
          <w:vertAlign w:val="baseline"/>
          <w:rtl w:val="0"/>
        </w:rPr>
        <w:t xml:space="preserve">Documentul prin care se va face înscrierea la etapa națională trebuie să fie avizat de către inspectorul de activități extrașcolare</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0E">
      <w:pPr>
        <w:numPr>
          <w:ilvl w:val="0"/>
          <w:numId w:val="1"/>
        </w:numPr>
        <w:spacing w:after="0" w:lineRule="auto"/>
        <w:ind w:left="720" w:hanging="360"/>
        <w:jc w:val="both"/>
        <w:rPr>
          <w:rFonts w:ascii="Times New Roman" w:cs="Times New Roman" w:eastAsia="Times New Roman" w:hAnsi="Times New Roman"/>
          <w:sz w:val="20"/>
          <w:szCs w:val="20"/>
          <w:vertAlign w:val="baseline"/>
        </w:rPr>
      </w:pPr>
      <w:bookmarkStart w:colFirst="0" w:colLast="0" w:name="_heading=h.gjdgxs" w:id="0"/>
      <w:bookmarkEnd w:id="0"/>
      <w:r w:rsidDel="00000000" w:rsidR="00000000" w:rsidRPr="00000000">
        <w:rPr>
          <w:rFonts w:ascii="Times New Roman" w:cs="Times New Roman" w:eastAsia="Times New Roman" w:hAnsi="Times New Roman"/>
          <w:sz w:val="20"/>
          <w:szCs w:val="20"/>
          <w:vertAlign w:val="baseline"/>
          <w:rtl w:val="0"/>
        </w:rPr>
        <w:t xml:space="preserve">pentru înscrierea la etapele județene ale concursurilor se va accesa link-ul </w:t>
      </w:r>
      <w:hyperlink r:id="rId9">
        <w:r w:rsidDel="00000000" w:rsidR="00000000" w:rsidRPr="00000000">
          <w:rPr>
            <w:rFonts w:ascii="Times New Roman" w:cs="Times New Roman" w:eastAsia="Times New Roman" w:hAnsi="Times New Roman"/>
            <w:color w:val="0000ff"/>
            <w:sz w:val="20"/>
            <w:szCs w:val="20"/>
            <w:u w:val="single"/>
            <w:vertAlign w:val="baseline"/>
            <w:rtl w:val="0"/>
          </w:rPr>
          <w:t xml:space="preserve">https://docs.google.com/spreadsheets/d/1Xxquuby2xPDhj4V8w8gv53d-7IHPDtOPxyt7h-4cepU/edit?usp=sharing</w:t>
        </w:r>
      </w:hyperlink>
      <w:r w:rsidDel="00000000" w:rsidR="00000000" w:rsidRPr="00000000">
        <w:rPr>
          <w:rFonts w:ascii="Times New Roman" w:cs="Times New Roman" w:eastAsia="Times New Roman" w:hAnsi="Times New Roman"/>
          <w:sz w:val="20"/>
          <w:szCs w:val="20"/>
          <w:vertAlign w:val="baseline"/>
          <w:rtl w:val="0"/>
        </w:rPr>
        <w:t xml:space="preserve">, se va selecta concursul la care se dorește participarea (atenție la cele două pagini: </w:t>
      </w:r>
      <w:r w:rsidDel="00000000" w:rsidR="00000000" w:rsidRPr="00000000">
        <w:rPr>
          <w:rFonts w:ascii="Times New Roman" w:cs="Times New Roman" w:eastAsia="Times New Roman" w:hAnsi="Times New Roman"/>
          <w:i w:val="1"/>
          <w:sz w:val="20"/>
          <w:szCs w:val="20"/>
          <w:vertAlign w:val="baseline"/>
          <w:rtl w:val="0"/>
        </w:rPr>
        <w:t xml:space="preserve">Proiecte finanțate</w:t>
      </w:r>
      <w:r w:rsidDel="00000000" w:rsidR="00000000" w:rsidRPr="00000000">
        <w:rPr>
          <w:rFonts w:ascii="Times New Roman" w:cs="Times New Roman" w:eastAsia="Times New Roman" w:hAnsi="Times New Roman"/>
          <w:sz w:val="20"/>
          <w:szCs w:val="20"/>
          <w:vertAlign w:val="baseline"/>
          <w:rtl w:val="0"/>
        </w:rPr>
        <w:t xml:space="preserve"> și </w:t>
      </w:r>
      <w:r w:rsidDel="00000000" w:rsidR="00000000" w:rsidRPr="00000000">
        <w:rPr>
          <w:rFonts w:ascii="Times New Roman" w:cs="Times New Roman" w:eastAsia="Times New Roman" w:hAnsi="Times New Roman"/>
          <w:i w:val="1"/>
          <w:sz w:val="20"/>
          <w:szCs w:val="20"/>
          <w:vertAlign w:val="baseline"/>
          <w:rtl w:val="0"/>
        </w:rPr>
        <w:t xml:space="preserve">Proiecte Nefinanțate</w:t>
      </w:r>
      <w:r w:rsidDel="00000000" w:rsidR="00000000" w:rsidRPr="00000000">
        <w:rPr>
          <w:rFonts w:ascii="Times New Roman" w:cs="Times New Roman" w:eastAsia="Times New Roman" w:hAnsi="Times New Roman"/>
          <w:sz w:val="20"/>
          <w:szCs w:val="20"/>
          <w:vertAlign w:val="baseline"/>
          <w:rtl w:val="0"/>
        </w:rPr>
        <w:t xml:space="preserve">) și se vor completa informațiile specifice; </w:t>
      </w:r>
    </w:p>
    <w:p w:rsidR="00000000" w:rsidDel="00000000" w:rsidP="00000000" w:rsidRDefault="00000000" w:rsidRPr="00000000" w14:paraId="0000000F">
      <w:pPr>
        <w:numPr>
          <w:ilvl w:val="0"/>
          <w:numId w:val="1"/>
        </w:numPr>
        <w:spacing w:after="0" w:lineRule="auto"/>
        <w:ind w:left="72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înscrierea la etapa județeană se va realiza până la data de 1</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vertAlign w:val="baseline"/>
          <w:rtl w:val="0"/>
        </w:rPr>
        <w:t xml:space="preserve"> martie 2024;</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menționăm faptul că accesarea link-ului se va face </w:t>
      </w:r>
      <w:r w:rsidDel="00000000" w:rsidR="00000000" w:rsidRPr="00000000">
        <w:rPr>
          <w:rFonts w:ascii="Times New Roman" w:cs="Times New Roman" w:eastAsia="Times New Roman" w:hAnsi="Times New Roman"/>
          <w:b w:val="1"/>
          <w:sz w:val="20"/>
          <w:szCs w:val="20"/>
          <w:vertAlign w:val="baseline"/>
          <w:rtl w:val="0"/>
        </w:rPr>
        <w:t xml:space="preserve">doar de către un cadru didactic desemnat de directorul unității de învățământ; </w:t>
      </w:r>
      <w:r w:rsidDel="00000000" w:rsidR="00000000" w:rsidRPr="00000000">
        <w:rPr>
          <w:rFonts w:ascii="Times New Roman" w:cs="Times New Roman" w:eastAsia="Times New Roman" w:hAnsi="Times New Roman"/>
          <w:sz w:val="20"/>
          <w:szCs w:val="20"/>
          <w:vertAlign w:val="baseline"/>
          <w:rtl w:val="0"/>
        </w:rPr>
        <w:t xml:space="preserve">(atenție să nu suprascrieți înscrierile altor colegi!)</w:t>
      </w:r>
    </w:p>
    <w:p w:rsidR="00000000" w:rsidDel="00000000" w:rsidP="00000000" w:rsidRDefault="00000000" w:rsidRPr="00000000" w14:paraId="00000011">
      <w:pPr>
        <w:numPr>
          <w:ilvl w:val="0"/>
          <w:numId w:val="1"/>
        </w:numPr>
        <w:spacing w:after="0" w:lineRule="auto"/>
        <w:ind w:left="72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înainte de înscriere este important să fie consultate regulamentele specifice, postate la adresa: </w:t>
      </w:r>
      <w:hyperlink r:id="rId10">
        <w:r w:rsidDel="00000000" w:rsidR="00000000" w:rsidRPr="00000000">
          <w:rPr>
            <w:rFonts w:ascii="Times New Roman" w:cs="Times New Roman" w:eastAsia="Times New Roman" w:hAnsi="Times New Roman"/>
            <w:color w:val="0000ff"/>
            <w:sz w:val="20"/>
            <w:szCs w:val="20"/>
            <w:u w:val="single"/>
            <w:vertAlign w:val="baseline"/>
            <w:rtl w:val="0"/>
          </w:rPr>
          <w:t xml:space="preserve">https://drive.google.com/drive/folders/1epbQtCMHCRhPCWA9gZuTAW93JoBpKQSY?usp=drive_link</w:t>
        </w:r>
      </w:hyperlink>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12">
      <w:pPr>
        <w:spacing w:after="0" w:lineRule="auto"/>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Având în vedere aceste precizări, vă solicităm să informați cadrele didactice și elevii cu privire la modalitatea de înscriere și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dat</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vertAlign w:val="baseline"/>
          <w:rtl w:val="0"/>
        </w:rPr>
        <w:t xml:space="preserve"> limită de înscriere. Este foarte important ca fiecare elev de ciclu gimnazial și liceal să poată accesa aceste informații deoarece competițiile cuprinse în CPEENI reprezintă un prilej de exersare a competențelor și abilităților în diverse domenii, precum și de obținere a unor performanțe în cadrul activităților extrașcolare.</w:t>
      </w:r>
    </w:p>
    <w:p w:rsidR="00000000" w:rsidDel="00000000" w:rsidP="00000000" w:rsidRDefault="00000000" w:rsidRPr="00000000" w14:paraId="00000013">
      <w:pPr>
        <w:spacing w:after="0" w:lineRule="auto"/>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În același context, vă rugăm să atrageți atenția cadrelor didactice și elevilor să parcurgă regulamentele competițiilor cu mare atenție, astfel încât înscrierea să se realizeze în baza cunoașterii condițiilor de participare și a secțiunilor la care se pot încadra. Unele regulamente conțin precizări cu privire la derularea unei etape locale, organizată în unitatea de învățământ. Această etapă locală reprezintă o selecție obligatorie pentru înscrierea la etapa județeană. Nerespectarea termenelor de înscriere atrage după sine invalidarea înscrierii la link-ul menționat mai sus.</w:t>
      </w:r>
    </w:p>
    <w:p w:rsidR="00000000" w:rsidDel="00000000" w:rsidP="00000000" w:rsidRDefault="00000000" w:rsidRPr="00000000" w14:paraId="00000015">
      <w:pPr>
        <w:spacing w:after="0" w:lineRule="auto"/>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S-a atașat prezentei informări lista proiectelor CPEENI finanțate ME (Nr. 24954/01.02.2024) și nefinanțate (Nr. 24955/01.02.2024)- https://www.edu.ro/olimpiade-si-concursuri.</w:t>
      </w:r>
    </w:p>
    <w:p w:rsidR="00000000" w:rsidDel="00000000" w:rsidP="00000000" w:rsidRDefault="00000000" w:rsidRPr="00000000" w14:paraId="00000017">
      <w:pPr>
        <w:spacing w:after="0" w:lineRule="auto"/>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8">
      <w:pPr>
        <w:spacing w:after="0" w:lineRule="auto"/>
        <w:jc w:val="lef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INSPECTOR ŞCOLAR GENERAL,</w:t>
      </w:r>
    </w:p>
    <w:p w:rsidR="00000000" w:rsidDel="00000000" w:rsidP="00000000" w:rsidRDefault="00000000" w:rsidRPr="00000000" w14:paraId="00000019">
      <w:pPr>
        <w:spacing w:after="0" w:lineRule="auto"/>
        <w:jc w:val="lef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P</w:t>
      </w:r>
      <w:r w:rsidDel="00000000" w:rsidR="00000000" w:rsidRPr="00000000">
        <w:rPr>
          <w:rFonts w:ascii="Times New Roman" w:cs="Times New Roman" w:eastAsia="Times New Roman" w:hAnsi="Times New Roman"/>
          <w:sz w:val="20"/>
          <w:szCs w:val="20"/>
          <w:rtl w:val="0"/>
        </w:rPr>
        <w:t xml:space="preserve">rof</w:t>
      </w:r>
      <w:r w:rsidDel="00000000" w:rsidR="00000000" w:rsidRPr="00000000">
        <w:rPr>
          <w:rFonts w:ascii="Times New Roman" w:cs="Times New Roman" w:eastAsia="Times New Roman" w:hAnsi="Times New Roman"/>
          <w:sz w:val="20"/>
          <w:szCs w:val="20"/>
          <w:vertAlign w:val="baseline"/>
          <w:rtl w:val="0"/>
        </w:rPr>
        <w:t xml:space="preserve">. Demeter Levente</w:t>
      </w:r>
    </w:p>
    <w:p w:rsidR="00000000" w:rsidDel="00000000" w:rsidP="00000000" w:rsidRDefault="00000000" w:rsidRPr="00000000" w14:paraId="0000001A">
      <w:pPr>
        <w:spacing w:after="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Inspector școlar,</w:t>
      </w:r>
    </w:p>
    <w:p w:rsidR="00000000" w:rsidDel="00000000" w:rsidP="00000000" w:rsidRDefault="00000000" w:rsidRPr="00000000" w14:paraId="0000001B">
      <w:pPr>
        <w:spacing w:after="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prof. Pleșu Aurora</w:t>
      </w:r>
    </w:p>
    <w:p w:rsidR="00000000" w:rsidDel="00000000" w:rsidP="00000000" w:rsidRDefault="00000000" w:rsidRPr="00000000" w14:paraId="0000001C">
      <w:pPr>
        <w:tabs>
          <w:tab w:val="left" w:leader="none" w:pos="8184"/>
        </w:tabs>
        <w:spacing w:after="0" w:lineRule="auto"/>
        <w:rPr>
          <w:rFonts w:ascii="Times New Roman" w:cs="Times New Roman" w:eastAsia="Times New Roman" w:hAnsi="Times New Roman"/>
          <w:sz w:val="20"/>
          <w:szCs w:val="20"/>
          <w:vertAlign w:val="baseline"/>
        </w:rPr>
      </w:pPr>
      <w:r w:rsidDel="00000000" w:rsidR="00000000" w:rsidRPr="00000000">
        <w:rPr>
          <w:rtl w:val="0"/>
        </w:rPr>
      </w:r>
    </w:p>
    <w:sectPr>
      <w:headerReference r:id="rId11" w:type="default"/>
      <w:footerReference r:id="rId12" w:type="default"/>
      <w:pgSz w:h="16838" w:w="11906" w:orient="portrait"/>
      <w:pgMar w:bottom="720" w:top="1134" w:left="1134" w:right="1134" w:header="1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Rule="auto"/>
      <w:jc w:val="right"/>
      <w:rPr>
        <w:sz w:val="16"/>
        <w:szCs w:val="16"/>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6819900</wp:posOffset>
              </wp:positionH>
              <wp:positionV relativeFrom="paragraph">
                <wp:posOffset>93996</wp:posOffset>
              </wp:positionV>
              <wp:extent cx="0" cy="12700"/>
              <wp:effectExtent b="0" l="0" r="0" t="0"/>
              <wp:wrapNone/>
              <wp:docPr id="1033" name=""/>
              <a:graphic>
                <a:graphicData uri="http://schemas.microsoft.com/office/word/2010/wordprocessingShape">
                  <wps:wsp>
                    <wps:cNvCnPr/>
                    <wps:spPr>
                      <a:xfrm>
                        <a:off x="4136325" y="3780000"/>
                        <a:ext cx="24193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6819900</wp:posOffset>
              </wp:positionH>
              <wp:positionV relativeFrom="paragraph">
                <wp:posOffset>93996</wp:posOffset>
              </wp:positionV>
              <wp:extent cx="0" cy="12700"/>
              <wp:effectExtent b="0" l="0" r="0" t="0"/>
              <wp:wrapNone/>
              <wp:docPr id="103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leader="none" w:pos="9781"/>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4872990</wp:posOffset>
              </wp:positionH>
              <wp:positionV relativeFrom="paragraph">
                <wp:posOffset>71120</wp:posOffset>
              </wp:positionV>
              <wp:extent cx="1587500" cy="648335"/>
              <wp:wrapNone/>
              <wp:docPr id="1031" name=""/>
              <a:graphic>
                <a:graphicData uri="http://schemas.microsoft.com/office/word/2010/wordprocessingShape">
                  <wps:wsp>
                    <wps:cNvSpPr txBox="1"/>
                    <wps:cNvPr id="4" name="Text Box 4"/>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Del="00000000" w:rsidP="00B057A8"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1556776" w:rsidRPr="00000000">
                            <w:rPr>
                              <w:w w:val="100"/>
                              <w:position w:val="-1"/>
                              <w:sz w:val="20"/>
                              <w:szCs w:val="20"/>
                              <w:effect w:val="none"/>
                              <w:vertAlign w:val="baseline"/>
                              <w:cs w:val="0"/>
                              <w:em w:val="none"/>
                              <w:lang/>
                              <w:specVanish w:val="1"/>
                            </w:rPr>
                            <w:drawing>
                              <wp:inline distB="0" distT="0" distL="114300" distR="114300">
                                <wp:extent cx="1327150" cy="558800"/>
                                <wp:effectExtent b="0" l="0" r="0" t="0"/>
                                <wp:docPr descr="Description: C:\Users\GARBEA~1\AppData\Local\Temp\_tc\logo_isjhr_2017.png" id="1025" name="Picture 10"/>
                                <a:graphic>
                                  <a:graphicData uri="http://schemas.openxmlformats.org/drawingml/2006/picture">
                                    <pic:pic>
                                      <pic:nvPicPr>
                                        <pic:cNvPr descr="Description: C:\Users\GARBEA~1\AppData\Local\Temp\_tc\logo_isjhr_2017.png" id="1025" name="Picture 10"/>
                                        <pic:cNvPicPr/>
                                      </pic:nvPicPr>
                                      <pic:blipFill>
                                        <a:blip r:embed="rId1"/>
                                        <a:srcRect/>
                                        <a:stretch>
                                          <a:fillRect/>
                                        </a:stretch>
                                      </pic:blipFill>
                                      <pic:spPr bwMode="clr">
                                        <a:xfrm>
                                          <a:ext cx="1327150" cy="558800"/>
                                        </a:xfrm>
                                        <a:prstGeom prst="rect">
                                          <a:avLst/>
                                        </a:prstGeom>
                                        <a:noFill/>
                                        <a:ln cap="rnd" cmpd="sng" w="9525" algn="ctr">
                                          <a:noFill/>
                                          <a:miter lim="800000"/>
                                          <a:headEnd/>
                                          <a:tailEnd/>
                                        </a:ln>
                                      </pic:spPr>
                                    </pic:pic>
                                  </a:graphicData>
                                </a:graphic>
                              </wp:inline>
                            </w:drawing>
                          </w:r>
                          <w:r w:rsidDel="00000000" w:rsidR="11556776"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1556776" w:rsidRPr="00000000">
                            <w:rPr>
                              <w:w w:val="100"/>
                              <w:position w:val="-1"/>
                              <w:effect w:val="none"/>
                              <w:vertAlign w:val="baseline"/>
                              <w:cs w:val="0"/>
                              <w:em w:val="none"/>
                              <w:lang/>
                            </w:rPr>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4872990</wp:posOffset>
              </wp:positionH>
              <wp:positionV relativeFrom="paragraph">
                <wp:posOffset>71120</wp:posOffset>
              </wp:positionV>
              <wp:extent cx="1587500" cy="648335"/>
              <wp:effectExtent b="0" l="0" r="0" t="0"/>
              <wp:wrapNone/>
              <wp:docPr id="1031"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587500" cy="64833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-110488</wp:posOffset>
              </wp:positionH>
              <wp:positionV relativeFrom="paragraph">
                <wp:posOffset>69215</wp:posOffset>
              </wp:positionV>
              <wp:extent cx="2999740" cy="782955"/>
              <wp:wrapNone/>
              <wp:docPr id="1032" name=""/>
              <a:graphic>
                <a:graphicData uri="http://schemas.microsoft.com/office/word/2010/wordprocessingShape">
                  <wps:wsp>
                    <wps:cNvSpPr txBox="1"/>
                    <wps:cNvPr id="6" name="Text Box 6"/>
                    <wps:spPr>
                      <a:xfrm>
                        <a:off x="0" y="0"/>
                        <a:ext cx="2999509" cy="782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Del="00000000" w:rsidP="00B057A8"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1556776" w:rsidRPr="00000000">
                            <w:rPr>
                              <w:w w:val="100"/>
                              <w:position w:val="-1"/>
                              <w:sz w:val="20"/>
                              <w:szCs w:val="20"/>
                              <w:effect w:val="none"/>
                              <w:vertAlign w:val="baseline"/>
                              <w:cs w:val="0"/>
                              <w:em w:val="none"/>
                              <w:lang/>
                              <w:specVanish w:val="1"/>
                            </w:rPr>
                            <w:drawing>
                              <wp:inline distB="0" distT="0" distL="114300" distR="114300">
                                <wp:extent cx="2355850" cy="736600"/>
                                <wp:effectExtent b="0" l="0" r="0" t="0"/>
                                <wp:docPr descr="Description: C:\Users\Admin\OneDrive\ISJHR\Logo\logo-ME-2021.jpg" id="1026" name="Picture 3"/>
                                <a:graphic>
                                  <a:graphicData uri="http://schemas.openxmlformats.org/drawingml/2006/picture">
                                    <pic:pic>
                                      <pic:nvPicPr>
                                        <pic:cNvPr descr="Description: C:\Users\Admin\OneDrive\ISJHR\Logo\logo-ME-2021.jpg" id="1026" name="Picture 3"/>
                                        <pic:cNvPicPr/>
                                      </pic:nvPicPr>
                                      <pic:blipFill>
                                        <a:blip r:embed="rId2"/>
                                        <a:srcRect/>
                                        <a:stretch>
                                          <a:fillRect/>
                                        </a:stretch>
                                      </pic:blipFill>
                                      <pic:spPr bwMode="clr">
                                        <a:xfrm>
                                          <a:ext cx="2355850" cy="736600"/>
                                        </a:xfrm>
                                        <a:prstGeom prst="rect">
                                          <a:avLst/>
                                        </a:prstGeom>
                                        <a:noFill/>
                                        <a:ln cap="rnd" cmpd="sng" w="9525" algn="ctr">
                                          <a:noFill/>
                                          <a:miter lim="800000"/>
                                          <a:headEnd/>
                                          <a:tailEnd/>
                                        </a:ln>
                                      </pic:spPr>
                                    </pic:pic>
                                  </a:graphicData>
                                </a:graphic>
                              </wp:inline>
                            </w:drawing>
                          </w:r>
                          <w:r w:rsidDel="00000000" w:rsidR="11556776"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1556776" w:rsidRPr="00000000">
                            <w:rPr>
                              <w:w w:val="100"/>
                              <w:position w:val="-1"/>
                              <w:effect w:val="none"/>
                              <w:vertAlign w:val="baseline"/>
                              <w:cs w:val="0"/>
                              <w:em w:val="none"/>
                              <w:lang/>
                            </w:rPr>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-110488</wp:posOffset>
              </wp:positionH>
              <wp:positionV relativeFrom="paragraph">
                <wp:posOffset>69215</wp:posOffset>
              </wp:positionV>
              <wp:extent cx="2999740" cy="782955"/>
              <wp:effectExtent b="0" l="0" r="0" t="0"/>
              <wp:wrapNone/>
              <wp:docPr id="1032"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2999740" cy="782955"/>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leader="none" w:pos="9781"/>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-711199</wp:posOffset>
              </wp:positionH>
              <wp:positionV relativeFrom="paragraph">
                <wp:posOffset>749300</wp:posOffset>
              </wp:positionV>
              <wp:extent cx="6985" cy="12700"/>
              <wp:effectExtent b="0" l="0" r="0" t="0"/>
              <wp:wrapNone/>
              <wp:docPr id="1034" name=""/>
              <a:graphic>
                <a:graphicData uri="http://schemas.microsoft.com/office/word/2010/wordprocessingShape">
                  <wps:wsp>
                    <wps:cNvCnPr/>
                    <wps:spPr>
                      <a:xfrm flipH="1" rot="10800000">
                        <a:off x="1558486" y="3776539"/>
                        <a:ext cx="7575029" cy="6922"/>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749300</wp:posOffset>
              </wp:positionV>
              <wp:extent cx="6985" cy="12700"/>
              <wp:effectExtent b="0" l="0" r="0" t="0"/>
              <wp:wrapNone/>
              <wp:docPr id="1034"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985" cy="12700"/>
                      </a:xfrm>
                      <a:prstGeom prst="rect"/>
                      <a:ln/>
                    </pic:spPr>
                  </pic:pic>
                </a:graphicData>
              </a:graphic>
            </wp:anchor>
          </w:drawing>
        </mc:Fallback>
      </mc:AlternateConten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o-RO"/>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o-RO"/>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en-US" w:val="ro-RO"/>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BodyText">
    <w:name w:val="Body Text"/>
    <w:basedOn w:val="Normal"/>
    <w:next w:val="BodyText"/>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o-RO" w:val="ro-RO"/>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o-RO"/>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eastAsia="ro-RO"/>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ro-RO"/>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1.xml"/><Relationship Id="rId10" Type="http://schemas.openxmlformats.org/officeDocument/2006/relationships/hyperlink" Target="https://drive.google.com/drive/folders/1epbQtCMHCRhPCWA9gZuTAW93JoBpKQSY?usp=drive_link" TargetMode="External"/><Relationship Id="rId12" Type="http://schemas.openxmlformats.org/officeDocument/2006/relationships/footer" Target="footer1.xml"/><Relationship Id="rId9" Type="http://schemas.openxmlformats.org/officeDocument/2006/relationships/hyperlink" Target="https://docs.google.com/spreadsheets/d/1Xxquuby2xPDhj4V8w8gv53d-7IHPDtOPxyt7h-4cepU/edit?usp=sharing"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6.png"/><Relationship Id="rId4" Type="http://schemas.openxmlformats.org/officeDocument/2006/relationships/image" Target="media/image3.jp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ZM7SEuQPp7+y44AfCibXvkrM7Q==">CgMxLjAyCGguZ2pkZ3hzOAByITFlYWU5MGh6a1kxUVptMXR4LVdPaHVRQzUwLXZpRlNWdw==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2024-02-26T14:37:00Z</dcterms:created>
  <dc:creator>ISJ20</dc:creator>
</cp:coreProperties>
</file>

<file path=docProps/custom.xml><?xml version="1.0" encoding="utf-8"?>
<Properties xmlns="http://schemas.openxmlformats.org/officeDocument/2006/custom-properties" xmlns:vt="http://schemas.openxmlformats.org/officeDocument/2006/docPropsVTypes"/>
</file>