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C8" w:rsidRPr="002B2EC8" w:rsidRDefault="002B2EC8" w:rsidP="002B2EC8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proofErr w:type="spellStart"/>
      <w:proofErr w:type="gram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Având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în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vedere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că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în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acest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an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concursul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nu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apare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în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Calendarul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competițiilor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naționale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pe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discipline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școlare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,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Asociația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Profesorilor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de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Biologie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”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Ecoterra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”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își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asumă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responsabilitatea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organizării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etapei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 </w:t>
      </w:r>
      <w:proofErr w:type="spellStart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naționale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 a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concursului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, cu </w:t>
      </w:r>
      <w:proofErr w:type="spellStart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subiecte</w:t>
      </w:r>
      <w:proofErr w:type="spellEnd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unice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,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în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conformitate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cu </w:t>
      </w:r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REGULAMENTUL DE ORGANIZARE ŞI DESFĂŞURARE A CONCURSULUI ȘCOLAR NAȚIONAL DE BIOLOGIE ,,GEORGE EMIL PALADE</w:t>
      </w:r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”, </w:t>
      </w:r>
      <w:proofErr w:type="spellStart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valabil</w:t>
      </w:r>
      <w:proofErr w:type="spellEnd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începând</w:t>
      </w:r>
      <w:proofErr w:type="spellEnd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 xml:space="preserve"> cu </w:t>
      </w:r>
      <w:proofErr w:type="spellStart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anul</w:t>
      </w:r>
      <w:proofErr w:type="spellEnd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școlar</w:t>
      </w:r>
      <w:proofErr w:type="spellEnd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 xml:space="preserve"> 2019 – 2020, </w:t>
      </w:r>
      <w:proofErr w:type="spellStart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>aprobat</w:t>
      </w:r>
      <w:proofErr w:type="spellEnd"/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</w:rPr>
        <w:t xml:space="preserve"> cu 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nr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.</w:t>
      </w:r>
      <w:proofErr w:type="gram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39154/16.10.2019.</w:t>
      </w:r>
    </w:p>
    <w:p w:rsidR="002B2EC8" w:rsidRPr="002B2EC8" w:rsidRDefault="002B2EC8" w:rsidP="002B2EC8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2B2EC8">
        <w:rPr>
          <w:rFonts w:ascii="Trebuchet MS" w:eastAsia="Times New Roman" w:hAnsi="Trebuchet MS" w:cs="Calibri"/>
          <w:color w:val="222222"/>
          <w:sz w:val="20"/>
          <w:szCs w:val="20"/>
          <w:lang w:val="ro-RO"/>
        </w:rPr>
        <w:t>Etapele </w:t>
      </w:r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  <w:lang w:val="ro-RO"/>
        </w:rPr>
        <w:t>locală</w:t>
      </w:r>
      <w:r w:rsidRPr="002B2EC8">
        <w:rPr>
          <w:rFonts w:ascii="Trebuchet MS" w:eastAsia="Times New Roman" w:hAnsi="Trebuchet MS" w:cs="Calibri"/>
          <w:color w:val="222222"/>
          <w:sz w:val="20"/>
          <w:szCs w:val="20"/>
          <w:lang w:val="ro-RO"/>
        </w:rPr>
        <w:t> și </w:t>
      </w:r>
      <w:r w:rsidRPr="002B2EC8">
        <w:rPr>
          <w:rFonts w:ascii="Trebuchet MS" w:eastAsia="Times New Roman" w:hAnsi="Trebuchet MS" w:cs="Calibri"/>
          <w:b/>
          <w:bCs/>
          <w:color w:val="222222"/>
          <w:sz w:val="20"/>
          <w:szCs w:val="20"/>
          <w:lang w:val="ro-RO"/>
        </w:rPr>
        <w:t>județeană</w:t>
      </w:r>
      <w:r w:rsidRPr="002B2EC8">
        <w:rPr>
          <w:rFonts w:ascii="Trebuchet MS" w:eastAsia="Times New Roman" w:hAnsi="Trebuchet MS" w:cs="Calibri"/>
          <w:color w:val="222222"/>
          <w:sz w:val="20"/>
          <w:szCs w:val="20"/>
          <w:lang w:val="ro-RO"/>
        </w:rPr>
        <w:t> vor fi organizate de către inspectoratele școla</w:t>
      </w:r>
      <w:r>
        <w:rPr>
          <w:rFonts w:ascii="Trebuchet MS" w:eastAsia="Times New Roman" w:hAnsi="Trebuchet MS" w:cs="Calibri"/>
          <w:color w:val="222222"/>
          <w:sz w:val="20"/>
          <w:szCs w:val="20"/>
          <w:lang w:val="ro-RO"/>
        </w:rPr>
        <w:t>re / al Municipiului București</w:t>
      </w:r>
    </w:p>
    <w:p w:rsidR="002B2EC8" w:rsidRPr="002B2EC8" w:rsidRDefault="002B2EC8" w:rsidP="002B2EC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2EC8">
        <w:rPr>
          <w:rFonts w:ascii="Trebuchet MS" w:eastAsia="Times New Roman" w:hAnsi="Trebuchet MS" w:cs="Times New Roman"/>
          <w:b/>
          <w:bCs/>
          <w:color w:val="222222"/>
          <w:sz w:val="20"/>
          <w:szCs w:val="20"/>
          <w:lang w:val="ro-RO"/>
        </w:rPr>
        <w:t> </w:t>
      </w:r>
    </w:p>
    <w:p w:rsidR="002B2EC8" w:rsidRPr="002B2EC8" w:rsidRDefault="002B2EC8" w:rsidP="002B2EC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2EC8">
        <w:rPr>
          <w:rFonts w:ascii="Trebuchet MS" w:eastAsia="Times New Roman" w:hAnsi="Trebuchet MS" w:cs="Times New Roman"/>
          <w:b/>
          <w:bCs/>
          <w:color w:val="000000"/>
          <w:lang w:val="ro-RO"/>
        </w:rPr>
        <w:t>I.</w:t>
      </w:r>
      <w:r w:rsidRPr="002B2EC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o-RO"/>
        </w:rPr>
        <w:t>      </w:t>
      </w:r>
      <w:r w:rsidRPr="002B2EC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ro-RO"/>
        </w:rPr>
        <w:t>Graficul de desfășurare a Concursului Național de Biologie ”George Emil Palade” 2022</w:t>
      </w:r>
    </w:p>
    <w:p w:rsidR="002B2EC8" w:rsidRPr="002B2EC8" w:rsidRDefault="002B2EC8" w:rsidP="002B2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B2EC8">
        <w:rPr>
          <w:rFonts w:ascii="Trebuchet MS" w:eastAsia="Times New Roman" w:hAnsi="Trebuchet MS" w:cs="Times New Roman"/>
          <w:b/>
          <w:bCs/>
          <w:color w:val="222222"/>
          <w:sz w:val="20"/>
          <w:szCs w:val="20"/>
        </w:rPr>
        <w:t> </w:t>
      </w:r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>1.</w:t>
      </w:r>
      <w:r w:rsidRPr="002B2E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spellStart"/>
      <w:proofErr w:type="gramStart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>etapa</w:t>
      </w:r>
      <w:proofErr w:type="spellEnd"/>
      <w:proofErr w:type="gramEnd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>judeţeană</w:t>
      </w:r>
      <w:proofErr w:type="spellEnd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/a </w:t>
      </w:r>
      <w:proofErr w:type="spellStart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>sectoarelor</w:t>
      </w:r>
      <w:proofErr w:type="spellEnd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>municipiului</w:t>
      </w:r>
      <w:proofErr w:type="spellEnd"/>
      <w:r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22222"/>
          <w:sz w:val="20"/>
          <w:szCs w:val="20"/>
        </w:rPr>
        <w:t>Bucureşti</w:t>
      </w:r>
      <w:proofErr w:type="spellEnd"/>
      <w:r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: </w:t>
      </w:r>
      <w:proofErr w:type="spellStart"/>
      <w:r>
        <w:rPr>
          <w:rFonts w:ascii="Trebuchet MS" w:eastAsia="Times New Roman" w:hAnsi="Trebuchet MS" w:cs="Times New Roman"/>
          <w:color w:val="222222"/>
          <w:sz w:val="20"/>
          <w:szCs w:val="20"/>
        </w:rPr>
        <w:t>probabil</w:t>
      </w:r>
      <w:proofErr w:type="spellEnd"/>
      <w:r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r w:rsidR="00AF157B">
        <w:rPr>
          <w:rFonts w:ascii="Trebuchet MS" w:eastAsia="Times New Roman" w:hAnsi="Trebuchet MS" w:cs="Times New Roman"/>
          <w:color w:val="222222"/>
          <w:sz w:val="20"/>
          <w:szCs w:val="20"/>
        </w:rPr>
        <w:t>14</w:t>
      </w:r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>mai</w:t>
      </w:r>
      <w:proofErr w:type="spellEnd"/>
      <w:r w:rsidRPr="002B2EC8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2022;</w:t>
      </w:r>
    </w:p>
    <w:p w:rsidR="002B2EC8" w:rsidRPr="002B2EC8" w:rsidRDefault="002B2EC8" w:rsidP="002B2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>
        <w:rPr>
          <w:rFonts w:ascii="Trebuchet MS" w:eastAsia="Times New Roman" w:hAnsi="Trebuchet MS" w:cs="Calibri"/>
          <w:color w:val="222222"/>
          <w:sz w:val="20"/>
          <w:szCs w:val="20"/>
        </w:rPr>
        <w:t xml:space="preserve">  </w:t>
      </w:r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2.</w:t>
      </w:r>
      <w:r w:rsidRPr="002B2EC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spellStart"/>
      <w:proofErr w:type="gram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etapa</w:t>
      </w:r>
      <w:proofErr w:type="spellEnd"/>
      <w:proofErr w:type="gram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naţională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– on-line: 28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mai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 xml:space="preserve"> 2022, </w:t>
      </w:r>
      <w:proofErr w:type="spellStart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Ploiești</w:t>
      </w:r>
      <w:proofErr w:type="spellEnd"/>
      <w:r w:rsidRPr="002B2EC8">
        <w:rPr>
          <w:rFonts w:ascii="Trebuchet MS" w:eastAsia="Times New Roman" w:hAnsi="Trebuchet MS" w:cs="Calibri"/>
          <w:color w:val="222222"/>
          <w:sz w:val="20"/>
          <w:szCs w:val="20"/>
        </w:rPr>
        <w:t>, Prahova.</w:t>
      </w:r>
    </w:p>
    <w:p w:rsidR="002A6D94" w:rsidRDefault="002A6D94">
      <w:bookmarkStart w:id="0" w:name="_GoBack"/>
      <w:bookmarkEnd w:id="0"/>
    </w:p>
    <w:sectPr w:rsidR="002A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8"/>
    <w:rsid w:val="002A6D94"/>
    <w:rsid w:val="002B2EC8"/>
    <w:rsid w:val="00A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9F39"/>
  <w15:chartTrackingRefBased/>
  <w15:docId w15:val="{7FA48171-E6AF-45D1-82F3-F2998C9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2</cp:revision>
  <dcterms:created xsi:type="dcterms:W3CDTF">2022-03-01T18:58:00Z</dcterms:created>
  <dcterms:modified xsi:type="dcterms:W3CDTF">2022-03-01T19:01:00Z</dcterms:modified>
</cp:coreProperties>
</file>